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jc w:val="center"/>
        <w:tblLook w:val="01E0" w:firstRow="1" w:lastRow="1" w:firstColumn="1" w:lastColumn="1" w:noHBand="0" w:noVBand="0"/>
      </w:tblPr>
      <w:tblGrid>
        <w:gridCol w:w="4378"/>
        <w:gridCol w:w="5227"/>
      </w:tblGrid>
      <w:tr w:rsidR="00632532" w:rsidRPr="00A53F21" w:rsidTr="00C97229">
        <w:trPr>
          <w:trHeight w:val="74"/>
          <w:jc w:val="center"/>
        </w:trPr>
        <w:tc>
          <w:tcPr>
            <w:tcW w:w="4378" w:type="dxa"/>
            <w:shd w:val="clear" w:color="auto" w:fill="auto"/>
          </w:tcPr>
          <w:p w:rsidR="00632532" w:rsidRPr="00C97229" w:rsidRDefault="00632532" w:rsidP="00632532">
            <w:pPr>
              <w:jc w:val="center"/>
              <w:rPr>
                <w:color w:val="000000"/>
                <w:sz w:val="24"/>
                <w:szCs w:val="24"/>
              </w:rPr>
            </w:pPr>
            <w:r w:rsidRPr="00C97229">
              <w:rPr>
                <w:color w:val="000000"/>
                <w:sz w:val="24"/>
                <w:szCs w:val="24"/>
              </w:rPr>
              <w:t>UBND HUYỆN TAM NÔNG</w:t>
            </w:r>
          </w:p>
        </w:tc>
        <w:tc>
          <w:tcPr>
            <w:tcW w:w="5227" w:type="dxa"/>
            <w:shd w:val="clear" w:color="auto" w:fill="auto"/>
          </w:tcPr>
          <w:p w:rsidR="00632532" w:rsidRPr="00C97229" w:rsidRDefault="00632532" w:rsidP="00A2058F">
            <w:pPr>
              <w:jc w:val="center"/>
              <w:rPr>
                <w:b/>
                <w:color w:val="000000"/>
                <w:sz w:val="24"/>
                <w:szCs w:val="24"/>
              </w:rPr>
            </w:pPr>
            <w:r w:rsidRPr="00C97229">
              <w:rPr>
                <w:b/>
                <w:color w:val="000000"/>
                <w:sz w:val="24"/>
                <w:szCs w:val="24"/>
              </w:rPr>
              <w:t>CỘNG HÒA XÃ HỘI CHỦ NGHĨA VIỆT NAM</w:t>
            </w:r>
          </w:p>
        </w:tc>
      </w:tr>
      <w:tr w:rsidR="00632532" w:rsidRPr="00A53F21" w:rsidTr="00C97229">
        <w:trPr>
          <w:trHeight w:val="131"/>
          <w:jc w:val="center"/>
        </w:trPr>
        <w:tc>
          <w:tcPr>
            <w:tcW w:w="4378" w:type="dxa"/>
            <w:shd w:val="clear" w:color="auto" w:fill="auto"/>
          </w:tcPr>
          <w:p w:rsidR="00632532" w:rsidRPr="00C97229" w:rsidRDefault="00C97229" w:rsidP="00A2058F">
            <w:pPr>
              <w:jc w:val="center"/>
              <w:rPr>
                <w:b/>
                <w:color w:val="000000"/>
                <w:sz w:val="24"/>
                <w:szCs w:val="24"/>
              </w:rPr>
            </w:pPr>
            <w:r w:rsidRPr="00C97229">
              <w:rPr>
                <w:b/>
                <w:color w:val="000000"/>
                <w:sz w:val="24"/>
                <w:szCs w:val="24"/>
              </w:rPr>
              <w:t>TRƯỜNG TIỂU HỌC PHÚ THÀNH B</w:t>
            </w:r>
          </w:p>
        </w:tc>
        <w:tc>
          <w:tcPr>
            <w:tcW w:w="5227" w:type="dxa"/>
            <w:shd w:val="clear" w:color="auto" w:fill="auto"/>
          </w:tcPr>
          <w:p w:rsidR="00632532" w:rsidRPr="00C97229" w:rsidRDefault="00632532" w:rsidP="00A2058F">
            <w:pPr>
              <w:jc w:val="center"/>
              <w:rPr>
                <w:b/>
                <w:color w:val="000000"/>
                <w:sz w:val="26"/>
                <w:szCs w:val="26"/>
              </w:rPr>
            </w:pPr>
            <w:r w:rsidRPr="00C97229">
              <w:rPr>
                <w:b/>
                <w:color w:val="000000"/>
                <w:sz w:val="26"/>
                <w:szCs w:val="26"/>
              </w:rPr>
              <w:t>Độc lập - Tự do - Hạnh phúc</w:t>
            </w:r>
          </w:p>
        </w:tc>
      </w:tr>
      <w:tr w:rsidR="00632532" w:rsidRPr="00A53F21" w:rsidTr="00C97229">
        <w:trPr>
          <w:jc w:val="center"/>
        </w:trPr>
        <w:tc>
          <w:tcPr>
            <w:tcW w:w="4378" w:type="dxa"/>
            <w:shd w:val="clear" w:color="auto" w:fill="auto"/>
          </w:tcPr>
          <w:p w:rsidR="00632532" w:rsidRPr="00A53F21" w:rsidRDefault="00817C91" w:rsidP="00A2058F">
            <w:pPr>
              <w:jc w:val="center"/>
              <w:rPr>
                <w:b/>
                <w:color w:val="000000"/>
                <w:sz w:val="18"/>
                <w:szCs w:val="18"/>
                <w:vertAlign w:val="superscript"/>
              </w:rPr>
            </w:pPr>
            <w:r>
              <w:rPr>
                <w:noProof/>
              </w:rPr>
              <mc:AlternateContent>
                <mc:Choice Requires="wps">
                  <w:drawing>
                    <wp:anchor distT="4294967295" distB="4294967295" distL="114300" distR="114300" simplePos="0" relativeHeight="251658240" behindDoc="0" locked="0" layoutInCell="1" allowOverlap="1" wp14:anchorId="2F60E7F6" wp14:editId="33AF88BB">
                      <wp:simplePos x="0" y="0"/>
                      <wp:positionH relativeFrom="column">
                        <wp:posOffset>1083681</wp:posOffset>
                      </wp:positionH>
                      <wp:positionV relativeFrom="paragraph">
                        <wp:posOffset>40005</wp:posOffset>
                      </wp:positionV>
                      <wp:extent cx="411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5.35pt,3.15pt" to="117.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" strokecolor="windowText" strokeweight=".5pt">
                      <v:stroke joinstyle="miter"/>
                      <o:lock v:ext="edit" shapetype="f"/>
                    </v:line>
                  </w:pict>
                </mc:Fallback>
              </mc:AlternateContent>
            </w:r>
          </w:p>
        </w:tc>
        <w:tc>
          <w:tcPr>
            <w:tcW w:w="5227" w:type="dxa"/>
            <w:shd w:val="clear" w:color="auto" w:fill="auto"/>
          </w:tcPr>
          <w:p w:rsidR="00632532" w:rsidRPr="00A53F21" w:rsidRDefault="00817C91" w:rsidP="00A2058F">
            <w:pPr>
              <w:jc w:val="center"/>
              <w:rPr>
                <w:b/>
                <w:color w:val="000000"/>
                <w:sz w:val="18"/>
                <w:szCs w:val="18"/>
                <w:vertAlign w:val="superscript"/>
              </w:rPr>
            </w:pPr>
            <w:r>
              <w:rPr>
                <w:noProof/>
              </w:rPr>
              <mc:AlternateContent>
                <mc:Choice Requires="wps">
                  <w:drawing>
                    <wp:anchor distT="4294967295" distB="4294967295" distL="114300" distR="114300" simplePos="0" relativeHeight="251657216" behindDoc="0" locked="0" layoutInCell="1" allowOverlap="1" wp14:anchorId="701D48E5" wp14:editId="2E8266AA">
                      <wp:simplePos x="0" y="0"/>
                      <wp:positionH relativeFrom="column">
                        <wp:posOffset>507629</wp:posOffset>
                      </wp:positionH>
                      <wp:positionV relativeFrom="paragraph">
                        <wp:posOffset>37465</wp:posOffset>
                      </wp:positionV>
                      <wp:extent cx="216027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9.95pt;margin-top:2.95pt;width:170.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"/>
                  </w:pict>
                </mc:Fallback>
              </mc:AlternateContent>
            </w:r>
          </w:p>
        </w:tc>
      </w:tr>
      <w:tr w:rsidR="00632532" w:rsidRPr="00A53F21" w:rsidTr="00FC5177">
        <w:trPr>
          <w:trHeight w:val="492"/>
          <w:jc w:val="center"/>
        </w:trPr>
        <w:tc>
          <w:tcPr>
            <w:tcW w:w="4378" w:type="dxa"/>
            <w:shd w:val="clear" w:color="auto" w:fill="auto"/>
          </w:tcPr>
          <w:p w:rsidR="009822E9" w:rsidRDefault="009822E9" w:rsidP="009822E9">
            <w:pPr>
              <w:pStyle w:val="Default"/>
              <w:ind w:left="-32"/>
              <w:jc w:val="center"/>
              <w:rPr>
                <w:rFonts w:ascii="Times New Roman Italic" w:hAnsi="Times New Roman Italic"/>
              </w:rPr>
            </w:pPr>
          </w:p>
          <w:p w:rsidR="009822E9" w:rsidRPr="00EB5D5F" w:rsidRDefault="009822E9" w:rsidP="009822E9">
            <w:pPr>
              <w:pStyle w:val="Default"/>
              <w:ind w:left="-32"/>
              <w:jc w:val="center"/>
              <w:rPr>
                <w:rFonts w:ascii="Times New Roman Italic" w:hAnsi="Times New Roman Italic"/>
              </w:rPr>
            </w:pPr>
          </w:p>
        </w:tc>
        <w:tc>
          <w:tcPr>
            <w:tcW w:w="5227" w:type="dxa"/>
            <w:shd w:val="clear" w:color="auto" w:fill="auto"/>
          </w:tcPr>
          <w:p w:rsidR="00632532" w:rsidRPr="00A53F21" w:rsidRDefault="00632532" w:rsidP="00C97229">
            <w:pPr>
              <w:jc w:val="center"/>
              <w:rPr>
                <w:i/>
                <w:color w:val="000000"/>
              </w:rPr>
            </w:pPr>
            <w:r>
              <w:rPr>
                <w:i/>
                <w:color w:val="000000"/>
              </w:rPr>
              <w:t>Tam Nông</w:t>
            </w:r>
            <w:r w:rsidRPr="00A53F21">
              <w:rPr>
                <w:i/>
                <w:color w:val="000000"/>
              </w:rPr>
              <w:t xml:space="preserve">, ngày </w:t>
            </w:r>
            <w:r w:rsidR="00C97229">
              <w:rPr>
                <w:i/>
                <w:color w:val="000000"/>
              </w:rPr>
              <w:t>27</w:t>
            </w:r>
            <w:r w:rsidR="00971721">
              <w:rPr>
                <w:i/>
                <w:color w:val="000000"/>
              </w:rPr>
              <w:t xml:space="preserve"> </w:t>
            </w:r>
            <w:r w:rsidRPr="00A53F21">
              <w:rPr>
                <w:i/>
                <w:color w:val="000000"/>
              </w:rPr>
              <w:t xml:space="preserve">tháng </w:t>
            </w:r>
            <w:r w:rsidR="009822E9">
              <w:rPr>
                <w:i/>
                <w:color w:val="000000"/>
              </w:rPr>
              <w:t>4</w:t>
            </w:r>
            <w:r w:rsidRPr="00A53F21">
              <w:rPr>
                <w:i/>
                <w:color w:val="000000"/>
              </w:rPr>
              <w:t xml:space="preserve"> năm 20</w:t>
            </w:r>
            <w:r>
              <w:rPr>
                <w:i/>
                <w:color w:val="000000"/>
              </w:rPr>
              <w:t>2</w:t>
            </w:r>
            <w:r w:rsidR="009822E9">
              <w:rPr>
                <w:i/>
                <w:color w:val="000000"/>
              </w:rPr>
              <w:t>2</w:t>
            </w:r>
          </w:p>
        </w:tc>
      </w:tr>
    </w:tbl>
    <w:p w:rsidR="00FC5177" w:rsidRDefault="00FC5177" w:rsidP="00FC5177">
      <w:pPr>
        <w:pStyle w:val="BodyTextIndent"/>
        <w:spacing w:before="0" w:after="0"/>
        <w:ind w:firstLine="567"/>
        <w:jc w:val="center"/>
        <w:rPr>
          <w:rFonts w:ascii="Times New Roman" w:hAnsi="Times New Roman"/>
          <w:b/>
          <w:spacing w:val="2"/>
          <w:szCs w:val="28"/>
        </w:rPr>
      </w:pPr>
      <w:bookmarkStart w:id="0" w:name="_GoBack"/>
      <w:bookmarkEnd w:id="0"/>
    </w:p>
    <w:p w:rsidR="00FC5177" w:rsidRDefault="00FC5177" w:rsidP="00FC5177">
      <w:pPr>
        <w:pStyle w:val="BodyTextIndent"/>
        <w:spacing w:before="0" w:after="0"/>
        <w:ind w:firstLine="567"/>
        <w:jc w:val="center"/>
        <w:rPr>
          <w:rFonts w:ascii="Times New Roman" w:hAnsi="Times New Roman"/>
          <w:b/>
          <w:spacing w:val="2"/>
          <w:szCs w:val="28"/>
        </w:rPr>
      </w:pPr>
    </w:p>
    <w:p w:rsidR="00FC5177" w:rsidRPr="00FC5177" w:rsidRDefault="00FC5177" w:rsidP="00FC5177">
      <w:pPr>
        <w:pStyle w:val="BodyTextIndent"/>
        <w:spacing w:before="0" w:after="0"/>
        <w:ind w:firstLine="567"/>
        <w:jc w:val="center"/>
        <w:rPr>
          <w:rFonts w:ascii="Times New Roman" w:hAnsi="Times New Roman"/>
          <w:b/>
          <w:spacing w:val="2"/>
          <w:szCs w:val="28"/>
        </w:rPr>
      </w:pPr>
      <w:r w:rsidRPr="00FC5177">
        <w:rPr>
          <w:rFonts w:ascii="Times New Roman" w:hAnsi="Times New Roman"/>
          <w:b/>
          <w:spacing w:val="2"/>
          <w:szCs w:val="28"/>
        </w:rPr>
        <w:t>BÁO CÁO</w:t>
      </w:r>
    </w:p>
    <w:p w:rsidR="00660B98" w:rsidRDefault="00FC5177" w:rsidP="00660B98">
      <w:pPr>
        <w:pStyle w:val="BodyTextIndent"/>
        <w:spacing w:before="0" w:after="0"/>
        <w:ind w:firstLine="0"/>
        <w:jc w:val="center"/>
        <w:rPr>
          <w:rFonts w:ascii="Times New Roman" w:hAnsi="Times New Roman"/>
          <w:b/>
        </w:rPr>
      </w:pPr>
      <w:r>
        <w:rPr>
          <w:rFonts w:ascii="Times New Roman" w:hAnsi="Times New Roman"/>
          <w:b/>
        </w:rPr>
        <w:t>B</w:t>
      </w:r>
      <w:r w:rsidRPr="00FC5177">
        <w:rPr>
          <w:rFonts w:ascii="Times New Roman" w:hAnsi="Times New Roman"/>
          <w:b/>
        </w:rPr>
        <w:t>iên chế năm 2022 và xây dựng Kế hoạch số lượng người làm việc,</w:t>
      </w:r>
    </w:p>
    <w:p w:rsidR="00FC5177" w:rsidRDefault="00FC5177" w:rsidP="00660B98">
      <w:pPr>
        <w:pStyle w:val="BodyTextIndent"/>
        <w:spacing w:before="0" w:after="0"/>
        <w:ind w:firstLine="0"/>
        <w:jc w:val="center"/>
        <w:rPr>
          <w:rFonts w:ascii="Times New Roman" w:hAnsi="Times New Roman"/>
          <w:b/>
        </w:rPr>
      </w:pPr>
      <w:r w:rsidRPr="00FC5177">
        <w:rPr>
          <w:rFonts w:ascii="Times New Roman" w:hAnsi="Times New Roman"/>
          <w:b/>
        </w:rPr>
        <w:t>hợp đồng lao động theo Nghị định số 68/2000/NĐ-CP trong đơn vị năm 2023</w:t>
      </w:r>
    </w:p>
    <w:p w:rsidR="00FC5177" w:rsidRPr="00FC5177" w:rsidRDefault="00FC5177" w:rsidP="00FC5177">
      <w:pPr>
        <w:pStyle w:val="BodyTextIndent"/>
        <w:spacing w:before="0" w:after="0"/>
        <w:ind w:firstLine="567"/>
        <w:jc w:val="center"/>
        <w:rPr>
          <w:rFonts w:ascii="Times New Roman" w:hAnsi="Times New Roman"/>
          <w:b/>
          <w:spacing w:val="2"/>
          <w:szCs w:val="28"/>
        </w:rPr>
      </w:pPr>
      <w:r>
        <w:rPr>
          <w:rFonts w:ascii="Times New Roman" w:hAnsi="Times New Roman"/>
          <w:b/>
          <w:noProof/>
          <w:spacing w:val="2"/>
          <w:szCs w:val="28"/>
        </w:rPr>
        <mc:AlternateContent>
          <mc:Choice Requires="wps">
            <w:drawing>
              <wp:anchor distT="0" distB="0" distL="114300" distR="114300" simplePos="0" relativeHeight="251659264" behindDoc="0" locked="0" layoutInCell="1" allowOverlap="1">
                <wp:simplePos x="0" y="0"/>
                <wp:positionH relativeFrom="column">
                  <wp:posOffset>2430816</wp:posOffset>
                </wp:positionH>
                <wp:positionV relativeFrom="paragraph">
                  <wp:posOffset>64470</wp:posOffset>
                </wp:positionV>
                <wp:extent cx="159575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pt,5.1pt" to="31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" strokecolor="black [3200]" strokeweight=".5pt">
                <v:stroke joinstyle="miter"/>
              </v:line>
            </w:pict>
          </mc:Fallback>
        </mc:AlternateContent>
      </w:r>
    </w:p>
    <w:p w:rsidR="006E1ECB" w:rsidRPr="00024CF7" w:rsidRDefault="009822E9" w:rsidP="00024CF7">
      <w:pPr>
        <w:autoSpaceDE w:val="0"/>
        <w:autoSpaceDN w:val="0"/>
        <w:adjustRightInd w:val="0"/>
        <w:spacing w:before="120" w:after="120" w:line="360" w:lineRule="exact"/>
        <w:ind w:firstLine="720"/>
        <w:jc w:val="both"/>
      </w:pPr>
      <w:r w:rsidRPr="00024CF7">
        <w:t>Căn cứ</w:t>
      </w:r>
      <w:r w:rsidR="006E1ECB" w:rsidRPr="00024CF7">
        <w:t xml:space="preserve"> </w:t>
      </w:r>
      <w:r w:rsidR="00537886" w:rsidRPr="00024CF7">
        <w:t xml:space="preserve">Công văn số </w:t>
      </w:r>
      <w:r w:rsidR="00C97229">
        <w:t>376/P</w:t>
      </w:r>
      <w:r w:rsidR="00537886" w:rsidRPr="00024CF7">
        <w:t>NV-TCC</w:t>
      </w:r>
      <w:r w:rsidR="00C97229">
        <w:t xml:space="preserve">B </w:t>
      </w:r>
      <w:r w:rsidR="00537886" w:rsidRPr="00024CF7">
        <w:t xml:space="preserve"> </w:t>
      </w:r>
      <w:r w:rsidR="009B3002" w:rsidRPr="00024CF7">
        <w:t xml:space="preserve">ngày </w:t>
      </w:r>
      <w:r w:rsidR="00C97229">
        <w:t>27</w:t>
      </w:r>
      <w:r w:rsidR="006E1ECB" w:rsidRPr="00024CF7">
        <w:t xml:space="preserve"> tháng </w:t>
      </w:r>
      <w:r w:rsidRPr="00024CF7">
        <w:t>4</w:t>
      </w:r>
      <w:r w:rsidR="006E1ECB" w:rsidRPr="00024CF7">
        <w:t xml:space="preserve"> năm 202</w:t>
      </w:r>
      <w:r w:rsidRPr="00024CF7">
        <w:t>2</w:t>
      </w:r>
      <w:r w:rsidR="006E1ECB" w:rsidRPr="00024CF7">
        <w:t xml:space="preserve"> </w:t>
      </w:r>
      <w:r w:rsidR="00537886" w:rsidRPr="00024CF7">
        <w:t xml:space="preserve">của </w:t>
      </w:r>
      <w:r w:rsidR="00C97229">
        <w:t>Phòng</w:t>
      </w:r>
      <w:r w:rsidR="00537886" w:rsidRPr="00024CF7">
        <w:t xml:space="preserve"> Nội vụ về việc</w:t>
      </w:r>
      <w:r w:rsidR="00D771D2" w:rsidRPr="00024CF7">
        <w:t xml:space="preserve"> </w:t>
      </w:r>
      <w:r w:rsidRPr="00024CF7">
        <w:t xml:space="preserve">xây dựng kế hoạch biên chế công chức; số lượng người làm việc, </w:t>
      </w:r>
      <w:r w:rsidR="00930311" w:rsidRPr="00024CF7">
        <w:t>hợp đồng lao động</w:t>
      </w:r>
      <w:r w:rsidRPr="00024CF7">
        <w:t xml:space="preserve"> theo Nghị định số 68/2000/NĐ-CP trong các cơ quan, đơn vị, địa phương năm 2023</w:t>
      </w:r>
      <w:r w:rsidR="00EB5D5F" w:rsidRPr="00024CF7">
        <w:t>.</w:t>
      </w:r>
    </w:p>
    <w:p w:rsidR="00D771D2" w:rsidRPr="00024CF7" w:rsidRDefault="00C97229" w:rsidP="00024CF7">
      <w:pPr>
        <w:spacing w:before="120" w:after="120" w:line="360" w:lineRule="exact"/>
        <w:ind w:firstLine="720"/>
        <w:jc w:val="both"/>
      </w:pPr>
      <w:r>
        <w:t>Trường Tiểu học Phú Thành B</w:t>
      </w:r>
      <w:r w:rsidR="00D771D2" w:rsidRPr="00024CF7">
        <w:t xml:space="preserve"> </w:t>
      </w:r>
      <w:r w:rsidR="00052379" w:rsidRPr="00024CF7">
        <w:rPr>
          <w:lang w:val="vi-VN"/>
        </w:rPr>
        <w:t xml:space="preserve">báo cáo </w:t>
      </w:r>
      <w:r w:rsidR="00930311" w:rsidRPr="00024CF7">
        <w:t>về quản lý, sử dụng biên chế năm 2022 và xây dựng Kế hoạch số lượng người làm việc, hợp đồng lao động theo Nghị định số 68/2000/NĐ-CP trong đơn vị năm 2023</w:t>
      </w:r>
      <w:r w:rsidR="00052379" w:rsidRPr="00024CF7">
        <w:rPr>
          <w:lang w:val="vi-VN"/>
        </w:rPr>
        <w:t>, như sau</w:t>
      </w:r>
      <w:r w:rsidR="00D771D2" w:rsidRPr="00024CF7">
        <w:t>:</w:t>
      </w:r>
    </w:p>
    <w:p w:rsidR="00930311" w:rsidRPr="00024CF7" w:rsidRDefault="00930311" w:rsidP="00024CF7">
      <w:pPr>
        <w:spacing w:before="120" w:after="120" w:line="360" w:lineRule="exact"/>
        <w:ind w:firstLine="720"/>
        <w:jc w:val="both"/>
        <w:rPr>
          <w:b/>
        </w:rPr>
      </w:pPr>
      <w:r w:rsidRPr="00024CF7">
        <w:rPr>
          <w:b/>
        </w:rPr>
        <w:t>I. BÁO CÁO VỀ QUẢN LÝ, SỬ DỤNG BIÊN CHẾ NĂM 2022</w:t>
      </w:r>
    </w:p>
    <w:p w:rsidR="00D771D2" w:rsidRPr="00024CF7" w:rsidRDefault="00D771D2" w:rsidP="00024CF7">
      <w:pPr>
        <w:spacing w:before="120" w:after="120" w:line="360" w:lineRule="exact"/>
        <w:ind w:firstLine="720"/>
        <w:jc w:val="both"/>
        <w:rPr>
          <w:b/>
        </w:rPr>
      </w:pPr>
      <w:r w:rsidRPr="00024CF7">
        <w:rPr>
          <w:b/>
        </w:rPr>
        <w:t xml:space="preserve">1. </w:t>
      </w:r>
      <w:r w:rsidR="00930311" w:rsidRPr="00024CF7">
        <w:rPr>
          <w:b/>
        </w:rPr>
        <w:t>Báo cáo tình hình sử dụng b</w:t>
      </w:r>
      <w:r w:rsidR="00B35105">
        <w:rPr>
          <w:b/>
        </w:rPr>
        <w:t>iên chế đến thời điểm 31/3/2022</w:t>
      </w:r>
    </w:p>
    <w:p w:rsidR="00930311" w:rsidRPr="00024CF7" w:rsidRDefault="00930311" w:rsidP="00024CF7">
      <w:pPr>
        <w:spacing w:before="120" w:after="120" w:line="360" w:lineRule="exact"/>
        <w:ind w:firstLine="720"/>
        <w:jc w:val="both"/>
      </w:pPr>
      <w:r w:rsidRPr="00024CF7">
        <w:t xml:space="preserve">- Biên chế được giao năm 2022: </w:t>
      </w:r>
      <w:r w:rsidR="003224C5">
        <w:t>20</w:t>
      </w:r>
      <w:r w:rsidRPr="00024CF7">
        <w:t xml:space="preserve"> biên chế, trong đó, biên chế hưởng lương từ ngân sách nhà nước là </w:t>
      </w:r>
      <w:r w:rsidR="003224C5">
        <w:t xml:space="preserve">20 </w:t>
      </w:r>
      <w:r w:rsidRPr="00024CF7">
        <w:t xml:space="preserve">biên chế và biên chế hưởng lương từ nguồn thu sự nghiệp là </w:t>
      </w:r>
      <w:r w:rsidR="003224C5">
        <w:t>00</w:t>
      </w:r>
      <w:r w:rsidRPr="00024CF7">
        <w:t xml:space="preserve"> biên chế.</w:t>
      </w:r>
    </w:p>
    <w:p w:rsidR="00930311" w:rsidRPr="00024CF7" w:rsidRDefault="00930311" w:rsidP="00024CF7">
      <w:pPr>
        <w:spacing w:before="120" w:after="120" w:line="360" w:lineRule="exact"/>
        <w:ind w:firstLine="720"/>
        <w:jc w:val="both"/>
      </w:pPr>
      <w:r w:rsidRPr="00024CF7">
        <w:t xml:space="preserve">+ Biên chế có mặt thời điểm 31/3/2022: </w:t>
      </w:r>
      <w:r w:rsidR="003224C5">
        <w:t>16</w:t>
      </w:r>
      <w:r w:rsidRPr="00024CF7">
        <w:t xml:space="preserve"> biên chế, trong đó, biên chế hưởng lương từ ngân sách nhà nước là </w:t>
      </w:r>
      <w:r w:rsidR="003224C5">
        <w:t>16</w:t>
      </w:r>
      <w:r w:rsidRPr="00024CF7">
        <w:t xml:space="preserve"> biên chế và biên chế hưởng lương từ nguồn thu sự nghiệp là </w:t>
      </w:r>
      <w:r w:rsidR="003224C5">
        <w:t>00</w:t>
      </w:r>
      <w:r w:rsidRPr="00024CF7">
        <w:t xml:space="preserve"> biên chế.</w:t>
      </w:r>
    </w:p>
    <w:p w:rsidR="003224C5" w:rsidRDefault="00930311" w:rsidP="00024CF7">
      <w:pPr>
        <w:spacing w:before="120" w:after="120" w:line="360" w:lineRule="exact"/>
        <w:ind w:firstLine="720"/>
        <w:jc w:val="both"/>
        <w:rPr>
          <w:spacing w:val="-6"/>
        </w:rPr>
      </w:pPr>
      <w:r w:rsidRPr="00024CF7">
        <w:rPr>
          <w:spacing w:val="-6"/>
        </w:rPr>
        <w:t>+ Biên chế chưa sử dụng và nêu lý do, giải pháp thực hiện trong thời gian tới.</w:t>
      </w:r>
    </w:p>
    <w:p w:rsidR="00930311" w:rsidRPr="00024CF7" w:rsidRDefault="003224C5" w:rsidP="003224C5">
      <w:pPr>
        <w:spacing w:before="120" w:after="120" w:line="360" w:lineRule="exact"/>
        <w:jc w:val="both"/>
        <w:rPr>
          <w:spacing w:val="-6"/>
        </w:rPr>
      </w:pPr>
      <w:r>
        <w:rPr>
          <w:spacing w:val="-6"/>
        </w:rPr>
        <w:t>(Theo biên chế cấp trên giao là 20. Trong đó viên chức:19, Hợp đồng làm việc theo NĐ 68 là 01. Tính đến thời điểm hiện tại có 16 biên chế, Đang sử dụng 16. Chưa có biên chế chưa sử dụng. Lý do: Đơn vị thiếu 04 biên chế gồm: giáo viên Tổng phụ trách Đội 01 biên chế; giáo viên Tiếng Anh 01 biên chế và giáo viên Tiểu học 02 biên chế)</w:t>
      </w:r>
      <w:r w:rsidR="00930311" w:rsidRPr="00024CF7">
        <w:rPr>
          <w:spacing w:val="-6"/>
        </w:rPr>
        <w:t xml:space="preserve"> </w:t>
      </w:r>
    </w:p>
    <w:p w:rsidR="00930311" w:rsidRPr="00024CF7" w:rsidRDefault="00930311" w:rsidP="00024CF7">
      <w:pPr>
        <w:spacing w:before="120" w:after="120" w:line="360" w:lineRule="exact"/>
        <w:ind w:firstLine="720"/>
        <w:jc w:val="both"/>
      </w:pPr>
      <w:r w:rsidRPr="00024CF7">
        <w:t>+ Dự kiến tuyển dụng trong năm 2022.</w:t>
      </w:r>
      <w:r w:rsidR="003224C5">
        <w:t xml:space="preserve"> (04 biên chế bao gồm: </w:t>
      </w:r>
      <w:r w:rsidR="003224C5">
        <w:rPr>
          <w:spacing w:val="-6"/>
        </w:rPr>
        <w:t>giáo viên Tổng phụ trách Đội 01 biên chế; giáo viên Tiếng Anh 01 biên chế và giáo viên Tiểu học 02 biên chế</w:t>
      </w:r>
      <w:r w:rsidR="003224C5">
        <w:rPr>
          <w:spacing w:val="-6"/>
        </w:rPr>
        <w:t>).</w:t>
      </w:r>
    </w:p>
    <w:p w:rsidR="00930311" w:rsidRPr="00024CF7" w:rsidRDefault="00930311" w:rsidP="00024CF7">
      <w:pPr>
        <w:spacing w:before="120" w:after="120" w:line="360" w:lineRule="exact"/>
        <w:ind w:firstLine="720"/>
        <w:jc w:val="both"/>
        <w:rPr>
          <w:rStyle w:val="fontstyle01"/>
          <w:b/>
        </w:rPr>
      </w:pPr>
      <w:r w:rsidRPr="00024CF7">
        <w:rPr>
          <w:b/>
        </w:rPr>
        <w:t>2. Báo cáo dự kiến s</w:t>
      </w:r>
      <w:r w:rsidRPr="00024CF7">
        <w:rPr>
          <w:rStyle w:val="fontstyle01"/>
          <w:b/>
        </w:rPr>
        <w:t>ố lượng biên chế dự kiến nghỉ hưu đúng tuổi theo quy định của pháp luật</w:t>
      </w:r>
      <w:r w:rsidRPr="00024CF7">
        <w:rPr>
          <w:b/>
        </w:rPr>
        <w:t xml:space="preserve"> </w:t>
      </w:r>
      <w:r w:rsidRPr="00024CF7">
        <w:rPr>
          <w:rStyle w:val="fontstyle01"/>
          <w:b/>
        </w:rPr>
        <w:t xml:space="preserve">về </w:t>
      </w:r>
      <w:r w:rsidR="00B35105">
        <w:rPr>
          <w:rStyle w:val="fontstyle01"/>
          <w:b/>
        </w:rPr>
        <w:t>bảo hiểm xã hội trong năm 2022</w:t>
      </w:r>
    </w:p>
    <w:p w:rsidR="00930311" w:rsidRPr="00024CF7" w:rsidRDefault="00930311" w:rsidP="00024CF7">
      <w:pPr>
        <w:spacing w:before="120" w:after="120" w:line="360" w:lineRule="exact"/>
        <w:ind w:firstLine="720"/>
        <w:jc w:val="both"/>
        <w:rPr>
          <w:rStyle w:val="fontstyle01"/>
          <w:spacing w:val="6"/>
        </w:rPr>
      </w:pPr>
      <w:r w:rsidRPr="00024CF7">
        <w:rPr>
          <w:rStyle w:val="fontstyle01"/>
          <w:spacing w:val="6"/>
        </w:rPr>
        <w:t xml:space="preserve">- Số lượng viên chức hưởng lương từ ngân sách nhà nước là </w:t>
      </w:r>
      <w:r w:rsidR="003224C5">
        <w:rPr>
          <w:rStyle w:val="fontstyle01"/>
          <w:spacing w:val="6"/>
        </w:rPr>
        <w:t xml:space="preserve">00 </w:t>
      </w:r>
      <w:r w:rsidRPr="00024CF7">
        <w:rPr>
          <w:rStyle w:val="fontstyle01"/>
          <w:spacing w:val="6"/>
        </w:rPr>
        <w:t>người.</w:t>
      </w:r>
    </w:p>
    <w:p w:rsidR="00930311" w:rsidRPr="00024CF7" w:rsidRDefault="00930311" w:rsidP="00024CF7">
      <w:pPr>
        <w:spacing w:before="120" w:after="120" w:line="360" w:lineRule="exact"/>
        <w:ind w:firstLine="720"/>
        <w:jc w:val="both"/>
        <w:rPr>
          <w:rStyle w:val="fontstyle01"/>
          <w:spacing w:val="6"/>
        </w:rPr>
      </w:pPr>
      <w:r w:rsidRPr="00024CF7">
        <w:rPr>
          <w:rStyle w:val="fontstyle01"/>
          <w:spacing w:val="6"/>
        </w:rPr>
        <w:t xml:space="preserve">- Số lượng viên chức hưởng lương từ nguồn thu sự nghiệp là </w:t>
      </w:r>
      <w:r w:rsidR="003224C5">
        <w:rPr>
          <w:rStyle w:val="fontstyle01"/>
          <w:spacing w:val="6"/>
        </w:rPr>
        <w:t>00</w:t>
      </w:r>
      <w:r w:rsidRPr="00024CF7">
        <w:rPr>
          <w:rStyle w:val="fontstyle01"/>
          <w:spacing w:val="6"/>
        </w:rPr>
        <w:t xml:space="preserve"> người.</w:t>
      </w:r>
    </w:p>
    <w:p w:rsidR="00930311" w:rsidRPr="00024CF7" w:rsidRDefault="00930311" w:rsidP="00024CF7">
      <w:pPr>
        <w:spacing w:before="120" w:after="120" w:line="360" w:lineRule="exact"/>
        <w:ind w:firstLine="720"/>
        <w:jc w:val="both"/>
        <w:rPr>
          <w:rStyle w:val="fontstyle01"/>
          <w:b/>
        </w:rPr>
      </w:pPr>
      <w:r w:rsidRPr="00024CF7">
        <w:rPr>
          <w:b/>
        </w:rPr>
        <w:lastRenderedPageBreak/>
        <w:t>3. Báo cáo s</w:t>
      </w:r>
      <w:r w:rsidRPr="00024CF7">
        <w:rPr>
          <w:rStyle w:val="fontstyle01"/>
          <w:b/>
        </w:rPr>
        <w:t>ố biên chế dự kiến thực hiện chính sách tinh giản biên chế trong năm</w:t>
      </w:r>
      <w:r w:rsidRPr="00024CF7">
        <w:rPr>
          <w:b/>
        </w:rPr>
        <w:t xml:space="preserve"> </w:t>
      </w:r>
      <w:r w:rsidR="00B35105">
        <w:rPr>
          <w:rStyle w:val="fontstyle01"/>
          <w:b/>
        </w:rPr>
        <w:t>2022</w:t>
      </w:r>
    </w:p>
    <w:p w:rsidR="00930311" w:rsidRPr="00024CF7" w:rsidRDefault="00930311" w:rsidP="00024CF7">
      <w:pPr>
        <w:spacing w:before="120" w:after="120" w:line="360" w:lineRule="exact"/>
        <w:ind w:firstLine="720"/>
        <w:jc w:val="both"/>
        <w:rPr>
          <w:rStyle w:val="fontstyle01"/>
          <w:spacing w:val="6"/>
        </w:rPr>
      </w:pPr>
      <w:r w:rsidRPr="00024CF7">
        <w:rPr>
          <w:rStyle w:val="fontstyle01"/>
          <w:spacing w:val="6"/>
        </w:rPr>
        <w:t xml:space="preserve">- Số lượng viên chức hưởng lương từ ngân sách nhà nước là </w:t>
      </w:r>
      <w:r w:rsidR="003224C5">
        <w:rPr>
          <w:rStyle w:val="fontstyle01"/>
          <w:spacing w:val="6"/>
        </w:rPr>
        <w:t>00</w:t>
      </w:r>
      <w:r w:rsidRPr="00024CF7">
        <w:rPr>
          <w:rStyle w:val="fontstyle01"/>
          <w:spacing w:val="6"/>
        </w:rPr>
        <w:t xml:space="preserve"> người.</w:t>
      </w:r>
    </w:p>
    <w:p w:rsidR="00930311" w:rsidRPr="00024CF7" w:rsidRDefault="00930311" w:rsidP="00024CF7">
      <w:pPr>
        <w:spacing w:before="120" w:after="120" w:line="360" w:lineRule="exact"/>
        <w:ind w:firstLine="720"/>
        <w:jc w:val="both"/>
        <w:rPr>
          <w:rStyle w:val="fontstyle01"/>
          <w:spacing w:val="6"/>
        </w:rPr>
      </w:pPr>
      <w:r w:rsidRPr="00024CF7">
        <w:rPr>
          <w:rStyle w:val="fontstyle01"/>
          <w:spacing w:val="6"/>
        </w:rPr>
        <w:t xml:space="preserve">- Số lượng viên chức hưởng lương từ nguồn thu sự nghiệp là </w:t>
      </w:r>
      <w:r w:rsidR="003224C5">
        <w:rPr>
          <w:rStyle w:val="fontstyle01"/>
          <w:spacing w:val="6"/>
        </w:rPr>
        <w:t>00</w:t>
      </w:r>
      <w:r w:rsidRPr="00024CF7">
        <w:rPr>
          <w:rStyle w:val="fontstyle01"/>
          <w:spacing w:val="6"/>
        </w:rPr>
        <w:t xml:space="preserve"> người.</w:t>
      </w:r>
    </w:p>
    <w:p w:rsidR="00930311" w:rsidRPr="00024CF7" w:rsidRDefault="00930311" w:rsidP="00024CF7">
      <w:pPr>
        <w:spacing w:before="120" w:after="120" w:line="360" w:lineRule="exact"/>
        <w:ind w:firstLine="720"/>
        <w:jc w:val="both"/>
        <w:rPr>
          <w:b/>
        </w:rPr>
      </w:pPr>
      <w:r w:rsidRPr="00024CF7">
        <w:rPr>
          <w:b/>
        </w:rPr>
        <w:t>II. VỀ KẾ HOẠCH BIÊN CHẾ NĂM 2023</w:t>
      </w:r>
    </w:p>
    <w:p w:rsidR="00930311" w:rsidRDefault="00930311" w:rsidP="00024CF7">
      <w:pPr>
        <w:spacing w:before="120" w:after="120" w:line="360" w:lineRule="exact"/>
        <w:ind w:firstLine="720"/>
        <w:jc w:val="both"/>
      </w:pPr>
      <w:r w:rsidRPr="00024CF7">
        <w:t>1. Báo cáo dự kiến sắp xếp đơn vị sự nghiệp công lập thuộc phạm vi quản lý năm 2023 theo yêu cầu của Nghị quyết số 19-NQ/TW</w:t>
      </w:r>
      <w:r w:rsidRPr="00024CF7">
        <w:rPr>
          <w:rStyle w:val="FootnoteReference"/>
        </w:rPr>
        <w:footnoteReference w:id="1"/>
      </w:r>
      <w:r w:rsidRPr="00024CF7">
        <w:t xml:space="preserve"> và quy định của Nghị định số 120/2020/NĐ-CP</w:t>
      </w:r>
      <w:r w:rsidRPr="00024CF7">
        <w:rPr>
          <w:rStyle w:val="FootnoteReference"/>
        </w:rPr>
        <w:footnoteReference w:id="2"/>
      </w:r>
      <w:r w:rsidRPr="00024CF7">
        <w:t>.</w:t>
      </w:r>
    </w:p>
    <w:p w:rsidR="003224C5" w:rsidRPr="00024CF7" w:rsidRDefault="003224C5" w:rsidP="00024CF7">
      <w:pPr>
        <w:spacing w:before="120" w:after="120" w:line="360" w:lineRule="exact"/>
        <w:ind w:firstLine="720"/>
        <w:jc w:val="both"/>
      </w:pPr>
      <w:r>
        <w:t>Trong năm 2023 đơn vị chưa có</w:t>
      </w:r>
      <w:r w:rsidRPr="00024CF7">
        <w:t xml:space="preserve"> dự kiến sắp xếp đơn vị sự nghiệp công lập thuộc phạm vi quản lý năm 2023 theo yêu cầu của Nghị quyết số 19-NQ/TW</w:t>
      </w:r>
      <w:r w:rsidRPr="00024CF7">
        <w:rPr>
          <w:rStyle w:val="FootnoteReference"/>
        </w:rPr>
        <w:footnoteReference w:id="3"/>
      </w:r>
      <w:r w:rsidRPr="00024CF7">
        <w:t xml:space="preserve"> và quy định của Nghị định số 120/2020/NĐ-CP</w:t>
      </w:r>
    </w:p>
    <w:p w:rsidR="00930311" w:rsidRPr="00024CF7" w:rsidRDefault="00930311" w:rsidP="00024CF7">
      <w:pPr>
        <w:spacing w:before="120" w:after="120" w:line="360" w:lineRule="exact"/>
        <w:ind w:firstLine="720"/>
        <w:jc w:val="both"/>
      </w:pPr>
      <w:r w:rsidRPr="00024CF7">
        <w:t xml:space="preserve">2. Báo cáo dự kiến nâng cao mức độ tự chủ về tài chính của đơn vị sự nghiệp công lập năm 2023, trong đó báo cáo rõ: Đơn vị sự nghiệp công lập do ngân sách nhà nước bảo đảm chi thường xuyên: </w:t>
      </w:r>
      <w:r w:rsidR="003224C5">
        <w:t>20 đơn vị, tăng</w:t>
      </w:r>
      <w:r w:rsidRPr="00024CF7">
        <w:t xml:space="preserve"> </w:t>
      </w:r>
      <w:r w:rsidR="003224C5">
        <w:t>04</w:t>
      </w:r>
      <w:r w:rsidRPr="00024CF7">
        <w:t xml:space="preserve"> đơn vị so với năm 2021.</w:t>
      </w:r>
    </w:p>
    <w:p w:rsidR="00930311" w:rsidRDefault="00930311" w:rsidP="00024CF7">
      <w:pPr>
        <w:spacing w:before="120" w:after="120" w:line="360" w:lineRule="exact"/>
        <w:ind w:firstLine="720"/>
        <w:jc w:val="both"/>
      </w:pPr>
      <w:r w:rsidRPr="00024CF7">
        <w:t>3. Báo cáo việc triển khai thực hiện Nghị định số 81/2021/NĐ-CP</w:t>
      </w:r>
      <w:r w:rsidRPr="00024CF7">
        <w:rPr>
          <w:rStyle w:val="FootnoteReference"/>
        </w:rPr>
        <w:footnoteReference w:id="4"/>
      </w:r>
      <w:r w:rsidRPr="00024CF7">
        <w:t>.</w:t>
      </w:r>
    </w:p>
    <w:p w:rsidR="00C50947" w:rsidRPr="008912F7" w:rsidRDefault="00C50947" w:rsidP="008912F7">
      <w:pPr>
        <w:pStyle w:val="FootnoteText"/>
        <w:ind w:firstLine="567"/>
        <w:jc w:val="both"/>
        <w:rPr>
          <w:sz w:val="28"/>
          <w:szCs w:val="28"/>
        </w:rPr>
      </w:pPr>
      <w:r w:rsidRPr="008912F7">
        <w:rPr>
          <w:sz w:val="28"/>
          <w:szCs w:val="28"/>
        </w:rPr>
        <w:t xml:space="preserve">Qua tiếp nhận, nghiên cứu </w:t>
      </w:r>
      <w:r w:rsidRPr="008912F7">
        <w:rPr>
          <w:sz w:val="28"/>
          <w:szCs w:val="28"/>
        </w:rPr>
        <w:t>Nghị định số 81/2021/NĐ-CP</w:t>
      </w:r>
      <w:r w:rsidRPr="008912F7">
        <w:rPr>
          <w:sz w:val="28"/>
          <w:szCs w:val="28"/>
        </w:rPr>
        <w:t xml:space="preserve"> đơn vị đã triển khai, thông tin rộng rãi đến cán bộ công chức, viên chức, người lao động </w:t>
      </w:r>
      <w:r w:rsidR="008912F7" w:rsidRPr="008912F7">
        <w:rPr>
          <w:sz w:val="28"/>
          <w:szCs w:val="28"/>
        </w:rPr>
        <w:t xml:space="preserve">và toàn thể cha mẹ học sinh về </w:t>
      </w:r>
      <w:r w:rsidR="008912F7" w:rsidRPr="008912F7">
        <w:rPr>
          <w:color w:val="000000"/>
          <w:sz w:val="28"/>
          <w:szCs w:val="28"/>
        </w:rPr>
        <w:t>về cơ chế thu, quản lý học phí đối với cơ sở giáo dục thuộc hệ thống giáo dục quốc dân và chính sách miễn, giảm học phí, hỗ trợ chi phí học tập; giá dịch vụ trong lĩnh vực giáo dục, đào tạo.</w:t>
      </w:r>
      <w:r w:rsidR="008912F7" w:rsidRPr="008912F7">
        <w:rPr>
          <w:sz w:val="28"/>
          <w:szCs w:val="28"/>
        </w:rPr>
        <w:t xml:space="preserve"> </w:t>
      </w:r>
    </w:p>
    <w:p w:rsidR="00930311" w:rsidRDefault="00930311" w:rsidP="00024CF7">
      <w:pPr>
        <w:spacing w:before="120" w:after="120" w:line="360" w:lineRule="exact"/>
        <w:ind w:firstLine="720"/>
        <w:jc w:val="both"/>
      </w:pPr>
      <w:r w:rsidRPr="00024CF7">
        <w:t>4. Về xã hội hóa dịch vụ sự nghiệp công:</w:t>
      </w:r>
    </w:p>
    <w:p w:rsidR="008912F7" w:rsidRPr="00024CF7" w:rsidRDefault="008912F7" w:rsidP="00024CF7">
      <w:pPr>
        <w:spacing w:before="120" w:after="120" w:line="360" w:lineRule="exact"/>
        <w:ind w:firstLine="720"/>
        <w:jc w:val="both"/>
      </w:pPr>
      <w:r>
        <w:t>Căn cứ vào tình hình thực tế của nhà trường, đơn vị đã phối hợp với Ban đại diện cha mẹ học sinh, đồng thời tham mưu với UBND xã để tổ chức vận động hỗ trợ nhà trường về Thiết bị và công nghệ dạy học theo hình thức tự nguyện.</w:t>
      </w:r>
    </w:p>
    <w:p w:rsidR="00930311" w:rsidRDefault="00930311" w:rsidP="00024CF7">
      <w:pPr>
        <w:spacing w:before="120" w:after="120" w:line="360" w:lineRule="exact"/>
        <w:ind w:firstLine="720"/>
        <w:jc w:val="both"/>
      </w:pPr>
      <w:r w:rsidRPr="00024CF7">
        <w:t>- Đánh giá việc thực hiện xã hội hóa dịch vụ sự nghiệp công (kết quả đạt được, tồn tại, hạn chế, khó khăn...), trong đó báo cáo rõ số lượng đơn vị cung cấp dịch vụ sự nghiệp công ngoài công lập của từng ngành, lĩnh vực (giáo dục, y tế, sự nghiệp khác...) hiện có.</w:t>
      </w:r>
    </w:p>
    <w:p w:rsidR="00F64ECA" w:rsidRDefault="00F64ECA" w:rsidP="00024CF7">
      <w:pPr>
        <w:spacing w:before="120" w:after="120" w:line="360" w:lineRule="exact"/>
        <w:ind w:firstLine="720"/>
        <w:jc w:val="both"/>
      </w:pPr>
      <w:r>
        <w:t>+ Kết quả đạt được: Tính đến thời điểm hiện tại nhà trường đã vận động cha mẹ học sinh hỗ trợ để trang bị thiết bị và công nghệ dạy học là 8.045.000đ.</w:t>
      </w:r>
    </w:p>
    <w:p w:rsidR="00B35105" w:rsidRPr="00024CF7" w:rsidRDefault="00F64ECA" w:rsidP="00B35105">
      <w:pPr>
        <w:spacing w:before="120" w:after="120" w:line="360" w:lineRule="exact"/>
        <w:ind w:firstLine="720"/>
        <w:jc w:val="both"/>
      </w:pPr>
      <w:r>
        <w:t xml:space="preserve">+ Khó khăn: Do địa phương còn nhiều khó khăn về kinh tế, cha mẹ học sinh phải làm thuê xa nhà, con em gửi lại cho ông bà chăm nôm. Từ đó việc tham gia </w:t>
      </w:r>
      <w:r w:rsidR="00B35105">
        <w:lastRenderedPageBreak/>
        <w:t>vào các hoạt động nhà trường còn nhiều hạn chế, nên chưa đủ điều kiện tham gia các hoạt động xây dựng trường lớp.</w:t>
      </w:r>
    </w:p>
    <w:p w:rsidR="00B35105" w:rsidRDefault="00B35105" w:rsidP="00B35105">
      <w:pPr>
        <w:spacing w:before="120" w:after="120" w:line="360" w:lineRule="exact"/>
        <w:ind w:firstLine="720"/>
        <w:jc w:val="both"/>
      </w:pPr>
      <w:r w:rsidRPr="00024CF7">
        <w:t>- Dự kiến việc thực hiện xã hội hóa dịch vụ sự nghiệp công năm 2023, trong đó báo cáo rõ số lượng đơn vị cung cấp dịch vụ sự nghiệp công ngoài công lập của từng ngành, lĩnh vực tăng/giảm so với số hiện có.</w:t>
      </w:r>
    </w:p>
    <w:p w:rsidR="00B35105" w:rsidRPr="00024CF7" w:rsidRDefault="00B35105" w:rsidP="00B35105">
      <w:pPr>
        <w:spacing w:before="120" w:after="120" w:line="360" w:lineRule="exact"/>
        <w:ind w:firstLine="720"/>
        <w:jc w:val="both"/>
      </w:pPr>
      <w:r>
        <w:t>Tiếp tục phối hợp Ban Đại diện cha mẹ học sinh xây dựng kế hoạch vận động xã hội hóa</w:t>
      </w:r>
      <w:r w:rsidRPr="00024CF7">
        <w:t xml:space="preserve"> </w:t>
      </w:r>
      <w:r>
        <w:t>năm 2023. Mục tiêu lớn nhất là trang bị thiết bị và công nghệ dạy học nhằm đáp ứng tốt việc thực hiện chương trình giáo dục phổ thông đến năm 2025.</w:t>
      </w:r>
    </w:p>
    <w:p w:rsidR="00B35105" w:rsidRPr="00024CF7" w:rsidRDefault="00B35105" w:rsidP="00B35105">
      <w:pPr>
        <w:spacing w:before="120" w:after="120" w:line="360" w:lineRule="exact"/>
        <w:ind w:firstLine="720"/>
        <w:jc w:val="both"/>
      </w:pPr>
      <w:r w:rsidRPr="00024CF7">
        <w:t xml:space="preserve">5. Về kế hoạch số lượng người làm việc năm 2023: </w:t>
      </w:r>
    </w:p>
    <w:p w:rsidR="00B35105" w:rsidRPr="00024CF7" w:rsidRDefault="00B35105" w:rsidP="00B35105">
      <w:pPr>
        <w:spacing w:before="120" w:after="120" w:line="360" w:lineRule="exact"/>
        <w:ind w:firstLine="720"/>
        <w:jc w:val="both"/>
        <w:rPr>
          <w:color w:val="000000"/>
        </w:rPr>
      </w:pPr>
      <w:r w:rsidRPr="00024CF7">
        <w:rPr>
          <w:color w:val="000000"/>
        </w:rPr>
        <w:t xml:space="preserve">- Kế hoạch biên chế sự nghiệp năm 2023 là </w:t>
      </w:r>
      <w:r>
        <w:rPr>
          <w:color w:val="000000"/>
        </w:rPr>
        <w:t xml:space="preserve">20 </w:t>
      </w:r>
      <w:r w:rsidRPr="00024CF7">
        <w:rPr>
          <w:color w:val="000000"/>
        </w:rPr>
        <w:t>biên chế; trong đó:</w:t>
      </w:r>
    </w:p>
    <w:p w:rsidR="00B35105" w:rsidRPr="00024CF7" w:rsidRDefault="00B35105" w:rsidP="00B35105">
      <w:pPr>
        <w:spacing w:before="120" w:after="120" w:line="360" w:lineRule="exact"/>
        <w:ind w:firstLine="720"/>
        <w:jc w:val="both"/>
      </w:pPr>
      <w:r w:rsidRPr="00024CF7">
        <w:rPr>
          <w:color w:val="000000"/>
        </w:rPr>
        <w:t xml:space="preserve">+ Biên chế hưởng lương từ ngân sách nhà nước là </w:t>
      </w:r>
      <w:r>
        <w:rPr>
          <w:color w:val="000000"/>
        </w:rPr>
        <w:t xml:space="preserve">20 </w:t>
      </w:r>
      <w:r w:rsidRPr="00024CF7">
        <w:rPr>
          <w:color w:val="000000"/>
        </w:rPr>
        <w:t>biên chế; tăng/giảm so với năm 2022 là</w:t>
      </w:r>
      <w:r>
        <w:rPr>
          <w:color w:val="000000"/>
        </w:rPr>
        <w:t xml:space="preserve"> 00 </w:t>
      </w:r>
      <w:r w:rsidRPr="00024CF7">
        <w:rPr>
          <w:color w:val="000000"/>
        </w:rPr>
        <w:t>biên chế.</w:t>
      </w:r>
    </w:p>
    <w:p w:rsidR="00B35105" w:rsidRPr="00024CF7" w:rsidRDefault="00B35105" w:rsidP="00B35105">
      <w:pPr>
        <w:spacing w:before="120" w:after="120" w:line="360" w:lineRule="exact"/>
        <w:ind w:firstLine="720"/>
        <w:jc w:val="both"/>
        <w:rPr>
          <w:color w:val="000000"/>
          <w:spacing w:val="-2"/>
        </w:rPr>
      </w:pPr>
      <w:r w:rsidRPr="00024CF7">
        <w:rPr>
          <w:color w:val="000000"/>
          <w:spacing w:val="-2"/>
        </w:rPr>
        <w:t xml:space="preserve">+ Biên chế hưởng lương từ nguồn thu sự nghiệp là </w:t>
      </w:r>
      <w:r>
        <w:rPr>
          <w:color w:val="000000"/>
          <w:spacing w:val="-2"/>
        </w:rPr>
        <w:t xml:space="preserve">00 </w:t>
      </w:r>
      <w:r w:rsidRPr="00024CF7">
        <w:rPr>
          <w:color w:val="000000"/>
          <w:spacing w:val="-2"/>
        </w:rPr>
        <w:t>biên chế; tăng/giảm so với năm 2022 là</w:t>
      </w:r>
      <w:r>
        <w:rPr>
          <w:color w:val="000000"/>
          <w:spacing w:val="-2"/>
        </w:rPr>
        <w:t xml:space="preserve"> 00</w:t>
      </w:r>
      <w:r w:rsidRPr="00024CF7">
        <w:rPr>
          <w:color w:val="000000"/>
          <w:spacing w:val="-2"/>
        </w:rPr>
        <w:t xml:space="preserve"> biên chế.</w:t>
      </w:r>
    </w:p>
    <w:p w:rsidR="00B35105" w:rsidRPr="00024CF7" w:rsidRDefault="00B35105" w:rsidP="00B35105">
      <w:pPr>
        <w:spacing w:before="120" w:after="120" w:line="360" w:lineRule="exact"/>
        <w:ind w:firstLine="720"/>
        <w:jc w:val="both"/>
        <w:rPr>
          <w:color w:val="000000"/>
          <w:spacing w:val="-2"/>
        </w:rPr>
      </w:pPr>
      <w:r w:rsidRPr="00024CF7">
        <w:rPr>
          <w:color w:val="000000"/>
          <w:spacing w:val="-2"/>
        </w:rPr>
        <w:t>+ Giải trình lý do tăng/giảm biên chế so với năm 2022.</w:t>
      </w:r>
    </w:p>
    <w:p w:rsidR="00B35105" w:rsidRPr="00024CF7" w:rsidRDefault="00B35105" w:rsidP="00B35105">
      <w:pPr>
        <w:spacing w:before="120" w:after="120" w:line="360" w:lineRule="exact"/>
        <w:ind w:firstLine="720"/>
        <w:jc w:val="both"/>
        <w:rPr>
          <w:color w:val="000000"/>
        </w:rPr>
      </w:pPr>
      <w:r w:rsidRPr="00024CF7">
        <w:rPr>
          <w:color w:val="000000"/>
        </w:rPr>
        <w:t xml:space="preserve">- Kế hoạch số lượng hợp đồng 68 trong các đơn vị sự nghiệp công lập là </w:t>
      </w:r>
      <w:r>
        <w:rPr>
          <w:color w:val="000000"/>
        </w:rPr>
        <w:t>00</w:t>
      </w:r>
      <w:r w:rsidRPr="00024CF7">
        <w:rPr>
          <w:color w:val="000000"/>
        </w:rPr>
        <w:t xml:space="preserve"> hợp đồng; trong đó:</w:t>
      </w:r>
    </w:p>
    <w:p w:rsidR="00B35105" w:rsidRPr="00024CF7" w:rsidRDefault="00B35105" w:rsidP="00B35105">
      <w:pPr>
        <w:spacing w:before="120" w:after="120" w:line="360" w:lineRule="exact"/>
        <w:ind w:firstLine="720"/>
        <w:jc w:val="both"/>
        <w:rPr>
          <w:color w:val="000000"/>
        </w:rPr>
      </w:pPr>
      <w:r w:rsidRPr="00024CF7">
        <w:rPr>
          <w:color w:val="000000"/>
        </w:rPr>
        <w:t xml:space="preserve">+ Hợp đồng 68 hưởng lương từ ngân sách nhà nước là </w:t>
      </w:r>
      <w:r>
        <w:rPr>
          <w:color w:val="000000"/>
        </w:rPr>
        <w:t xml:space="preserve">01 </w:t>
      </w:r>
      <w:r w:rsidRPr="00024CF7">
        <w:rPr>
          <w:color w:val="000000"/>
        </w:rPr>
        <w:t xml:space="preserve">hợp đồng; tăng/giảm so với năm 2022 là </w:t>
      </w:r>
      <w:r>
        <w:rPr>
          <w:color w:val="000000"/>
        </w:rPr>
        <w:t xml:space="preserve">00 </w:t>
      </w:r>
      <w:r w:rsidRPr="00024CF7">
        <w:rPr>
          <w:color w:val="000000"/>
        </w:rPr>
        <w:t>hợp đồng;</w:t>
      </w:r>
    </w:p>
    <w:p w:rsidR="00B35105" w:rsidRPr="00024CF7" w:rsidRDefault="00B35105" w:rsidP="00B35105">
      <w:pPr>
        <w:spacing w:before="120" w:after="120" w:line="360" w:lineRule="exact"/>
        <w:ind w:firstLine="720"/>
        <w:jc w:val="both"/>
        <w:rPr>
          <w:color w:val="000000"/>
        </w:rPr>
      </w:pPr>
      <w:r w:rsidRPr="00024CF7">
        <w:rPr>
          <w:color w:val="000000"/>
        </w:rPr>
        <w:t xml:space="preserve">+ Hợp đồng 68 hưởng lương từ nguồn thu sự nghiệp là </w:t>
      </w:r>
      <w:r>
        <w:rPr>
          <w:color w:val="000000"/>
        </w:rPr>
        <w:t xml:space="preserve">00 </w:t>
      </w:r>
      <w:r w:rsidRPr="00024CF7">
        <w:rPr>
          <w:color w:val="000000"/>
        </w:rPr>
        <w:t xml:space="preserve">hợp đồng; tăng/giảm so với năm 2022 là </w:t>
      </w:r>
      <w:r>
        <w:rPr>
          <w:color w:val="000000"/>
        </w:rPr>
        <w:t xml:space="preserve">00 </w:t>
      </w:r>
      <w:r w:rsidRPr="00024CF7">
        <w:rPr>
          <w:color w:val="000000"/>
        </w:rPr>
        <w:t>hợp đồng;</w:t>
      </w:r>
    </w:p>
    <w:p w:rsidR="00B35105" w:rsidRPr="00024CF7" w:rsidRDefault="00B35105" w:rsidP="00B35105">
      <w:pPr>
        <w:spacing w:before="120" w:after="120" w:line="360" w:lineRule="exact"/>
        <w:ind w:firstLine="720"/>
        <w:jc w:val="both"/>
      </w:pPr>
      <w:r w:rsidRPr="00024CF7">
        <w:rPr>
          <w:color w:val="000000"/>
        </w:rPr>
        <w:t>+ Giải trình lý do tăng/giảm hợp đồng 68 so với năm 2022.</w:t>
      </w:r>
      <w:r>
        <w:rPr>
          <w:color w:val="000000"/>
        </w:rPr>
        <w:t xml:space="preserve"> (Không)</w:t>
      </w:r>
    </w:p>
    <w:p w:rsidR="00B35105" w:rsidRPr="00024CF7" w:rsidRDefault="00B35105" w:rsidP="00B35105">
      <w:pPr>
        <w:spacing w:before="120" w:after="120" w:line="360" w:lineRule="exact"/>
        <w:ind w:firstLine="720"/>
        <w:jc w:val="both"/>
        <w:rPr>
          <w:spacing w:val="2"/>
        </w:rPr>
      </w:pPr>
      <w:r w:rsidRPr="00024CF7">
        <w:t xml:space="preserve">- Xây dựng kế hoạch biên chế sự nghiệp năm 2023 theo </w:t>
      </w:r>
      <w:r w:rsidRPr="00024CF7">
        <w:rPr>
          <w:b/>
        </w:rPr>
        <w:t>Phụ lục 2A</w:t>
      </w:r>
      <w:r w:rsidRPr="00024CF7">
        <w:t xml:space="preserve">; </w:t>
      </w:r>
      <w:r w:rsidRPr="00024CF7">
        <w:rPr>
          <w:b/>
          <w:spacing w:val="2"/>
        </w:rPr>
        <w:t>Phụ lục 3A, 3B, 3C và 3D.</w:t>
      </w:r>
      <w:r>
        <w:rPr>
          <w:b/>
          <w:spacing w:val="2"/>
        </w:rPr>
        <w:t xml:space="preserve"> </w:t>
      </w:r>
      <w:r w:rsidRPr="00077641">
        <w:rPr>
          <w:i/>
          <w:spacing w:val="2"/>
        </w:rPr>
        <w:t>(Đính kèm các phụ lục)</w:t>
      </w:r>
    </w:p>
    <w:p w:rsidR="00B35105" w:rsidRPr="00FC5177" w:rsidRDefault="00B35105" w:rsidP="00B35105">
      <w:pPr>
        <w:spacing w:before="120" w:after="120" w:line="360" w:lineRule="exact"/>
        <w:ind w:firstLine="720"/>
        <w:jc w:val="both"/>
        <w:rPr>
          <w:color w:val="000000"/>
        </w:rPr>
      </w:pPr>
      <w:r w:rsidRPr="00FC5177">
        <w:t>Trên đây là báo cáo biên chế năm 2022 và xây dựng Kế hoạch số lượng người làm việc, hợp đồng lao động theo Nghị định số 68/2000/NĐ-CP trong đơn vị năm 2023</w:t>
      </w:r>
      <w:r>
        <w:t xml:space="preserve"> của Trường Tiểu học Phú Thành B./.</w:t>
      </w:r>
    </w:p>
    <w:tbl>
      <w:tblPr>
        <w:tblW w:w="9323" w:type="dxa"/>
        <w:tblLook w:val="04A0" w:firstRow="1" w:lastRow="0" w:firstColumn="1" w:lastColumn="0" w:noHBand="0" w:noVBand="1"/>
      </w:tblPr>
      <w:tblGrid>
        <w:gridCol w:w="5637"/>
        <w:gridCol w:w="3686"/>
      </w:tblGrid>
      <w:tr w:rsidR="00B35105" w:rsidRPr="00B47599" w:rsidTr="007C0B1B">
        <w:trPr>
          <w:trHeight w:val="2100"/>
        </w:trPr>
        <w:tc>
          <w:tcPr>
            <w:tcW w:w="5637" w:type="dxa"/>
          </w:tcPr>
          <w:p w:rsidR="00B35105" w:rsidRPr="00203161" w:rsidRDefault="00B35105" w:rsidP="007C0B1B">
            <w:pPr>
              <w:pStyle w:val="Baiviet"/>
              <w:spacing w:before="0" w:after="0"/>
              <w:ind w:firstLine="0"/>
              <w:rPr>
                <w:b/>
                <w:i/>
                <w:sz w:val="24"/>
                <w:szCs w:val="24"/>
              </w:rPr>
            </w:pPr>
            <w:r w:rsidRPr="00203161">
              <w:rPr>
                <w:b/>
                <w:i/>
                <w:sz w:val="24"/>
                <w:szCs w:val="24"/>
              </w:rPr>
              <w:t>Nơi nhận:</w:t>
            </w:r>
          </w:p>
          <w:p w:rsidR="00B35105" w:rsidRDefault="00B35105" w:rsidP="007C0B1B">
            <w:pPr>
              <w:pStyle w:val="Baiviet"/>
              <w:spacing w:before="0" w:after="0"/>
              <w:ind w:firstLine="0"/>
              <w:rPr>
                <w:sz w:val="22"/>
                <w:szCs w:val="22"/>
                <w:lang w:val="en-US"/>
              </w:rPr>
            </w:pPr>
            <w:r>
              <w:rPr>
                <w:sz w:val="22"/>
                <w:szCs w:val="22"/>
                <w:lang w:val="en-US"/>
              </w:rPr>
              <w:t>- Phòng GDĐT;</w:t>
            </w:r>
          </w:p>
          <w:p w:rsidR="00B35105" w:rsidRPr="00324313" w:rsidRDefault="00B35105" w:rsidP="007C0B1B">
            <w:pPr>
              <w:pStyle w:val="Baiviet"/>
              <w:spacing w:before="0" w:after="0"/>
              <w:ind w:firstLine="0"/>
              <w:rPr>
                <w:sz w:val="22"/>
                <w:szCs w:val="22"/>
                <w:lang w:val="en-US"/>
              </w:rPr>
            </w:pPr>
            <w:r w:rsidRPr="00324313">
              <w:rPr>
                <w:sz w:val="22"/>
                <w:szCs w:val="22"/>
                <w:lang w:val="en-US"/>
              </w:rPr>
              <w:t>- Lưu VT.</w:t>
            </w:r>
          </w:p>
          <w:p w:rsidR="00B35105" w:rsidRPr="00B47599" w:rsidRDefault="00B35105" w:rsidP="007C0B1B">
            <w:pPr>
              <w:pStyle w:val="Baiviet"/>
              <w:spacing w:before="0" w:after="0"/>
              <w:ind w:firstLine="0"/>
              <w:rPr>
                <w:szCs w:val="28"/>
                <w:lang w:val="en-US"/>
              </w:rPr>
            </w:pPr>
          </w:p>
        </w:tc>
        <w:tc>
          <w:tcPr>
            <w:tcW w:w="3686" w:type="dxa"/>
          </w:tcPr>
          <w:p w:rsidR="00B35105" w:rsidRPr="00FC5177" w:rsidRDefault="00B35105" w:rsidP="007C0B1B">
            <w:pPr>
              <w:pStyle w:val="Baiviet"/>
              <w:spacing w:before="0" w:after="0"/>
              <w:ind w:firstLine="0"/>
              <w:jc w:val="center"/>
              <w:rPr>
                <w:b/>
                <w:szCs w:val="28"/>
                <w:lang w:val="en-US"/>
              </w:rPr>
            </w:pPr>
            <w:r>
              <w:rPr>
                <w:b/>
                <w:szCs w:val="28"/>
                <w:lang w:val="en-US"/>
              </w:rPr>
              <w:t>HIỆU TRƯỞNG</w:t>
            </w:r>
          </w:p>
          <w:p w:rsidR="00B35105" w:rsidRPr="00A91247" w:rsidRDefault="00B35105" w:rsidP="007C0B1B">
            <w:pPr>
              <w:pStyle w:val="Baiviet"/>
              <w:spacing w:before="0" w:after="0"/>
              <w:ind w:firstLine="0"/>
              <w:jc w:val="center"/>
              <w:rPr>
                <w:b/>
                <w:szCs w:val="28"/>
              </w:rPr>
            </w:pPr>
          </w:p>
          <w:p w:rsidR="00B35105" w:rsidRPr="00432ADC" w:rsidRDefault="00B35105" w:rsidP="007C0B1B">
            <w:pPr>
              <w:pStyle w:val="Baiviet"/>
              <w:spacing w:before="0" w:after="0"/>
              <w:ind w:firstLine="0"/>
              <w:rPr>
                <w:b/>
                <w:szCs w:val="28"/>
                <w:lang w:val="en-US"/>
              </w:rPr>
            </w:pPr>
          </w:p>
          <w:p w:rsidR="00B35105" w:rsidRDefault="00B35105" w:rsidP="007C0B1B">
            <w:pPr>
              <w:pStyle w:val="Baiviet"/>
              <w:spacing w:before="0" w:after="0"/>
              <w:ind w:firstLine="0"/>
              <w:jc w:val="center"/>
              <w:rPr>
                <w:b/>
                <w:szCs w:val="28"/>
                <w:lang w:val="en-US"/>
              </w:rPr>
            </w:pPr>
          </w:p>
          <w:p w:rsidR="00B35105" w:rsidRDefault="00B35105" w:rsidP="007C0B1B">
            <w:pPr>
              <w:pStyle w:val="Baiviet"/>
              <w:spacing w:before="0" w:after="0"/>
              <w:ind w:firstLine="0"/>
              <w:jc w:val="center"/>
              <w:rPr>
                <w:b/>
                <w:szCs w:val="28"/>
                <w:lang w:val="en-US"/>
              </w:rPr>
            </w:pPr>
          </w:p>
          <w:p w:rsidR="00B35105" w:rsidRPr="00432ADC" w:rsidRDefault="00B35105" w:rsidP="007C0B1B">
            <w:pPr>
              <w:pStyle w:val="Baiviet"/>
              <w:spacing w:before="0" w:after="0"/>
              <w:ind w:firstLine="0"/>
              <w:rPr>
                <w:b/>
                <w:szCs w:val="28"/>
                <w:lang w:val="en-US"/>
              </w:rPr>
            </w:pPr>
          </w:p>
          <w:p w:rsidR="00B35105" w:rsidRPr="00A91247" w:rsidRDefault="00B35105" w:rsidP="007C0B1B">
            <w:pPr>
              <w:pStyle w:val="Baiviet"/>
              <w:spacing w:before="0" w:after="0"/>
              <w:ind w:firstLine="0"/>
              <w:jc w:val="center"/>
              <w:rPr>
                <w:b/>
                <w:szCs w:val="28"/>
              </w:rPr>
            </w:pPr>
            <w:r>
              <w:rPr>
                <w:b/>
                <w:szCs w:val="28"/>
                <w:lang w:val="en-US"/>
              </w:rPr>
              <w:t>Nguyễn Văn Trớ</w:t>
            </w:r>
          </w:p>
        </w:tc>
      </w:tr>
    </w:tbl>
    <w:p w:rsidR="00062B65" w:rsidRDefault="00062B65" w:rsidP="00B35105">
      <w:pPr>
        <w:spacing w:before="120" w:after="120" w:line="360" w:lineRule="exact"/>
        <w:ind w:firstLine="720"/>
        <w:jc w:val="both"/>
        <w:rPr>
          <w:b/>
          <w:sz w:val="32"/>
          <w:szCs w:val="32"/>
        </w:rPr>
      </w:pPr>
    </w:p>
    <w:p w:rsidR="00062B65" w:rsidRDefault="00062B65" w:rsidP="003A562D">
      <w:pPr>
        <w:jc w:val="center"/>
        <w:rPr>
          <w:b/>
          <w:sz w:val="32"/>
          <w:szCs w:val="32"/>
        </w:rPr>
      </w:pPr>
    </w:p>
    <w:p w:rsidR="00062B65" w:rsidRDefault="00062B65" w:rsidP="003A562D">
      <w:pPr>
        <w:jc w:val="center"/>
        <w:rPr>
          <w:b/>
          <w:sz w:val="32"/>
          <w:szCs w:val="32"/>
        </w:rPr>
      </w:pPr>
    </w:p>
    <w:sectPr w:rsidR="00062B65" w:rsidSect="00C032AE">
      <w:headerReference w:type="even" r:id="rId8"/>
      <w:headerReference w:type="default" r:id="rId9"/>
      <w:pgSz w:w="11907" w:h="16840" w:code="9"/>
      <w:pgMar w:top="1134" w:right="851" w:bottom="851" w:left="1701"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2B6" w:rsidRDefault="00C822B6" w:rsidP="00096B84">
      <w:r>
        <w:separator/>
      </w:r>
    </w:p>
  </w:endnote>
  <w:endnote w:type="continuationSeparator" w:id="0">
    <w:p w:rsidR="00C822B6" w:rsidRDefault="00C822B6" w:rsidP="0009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2B6" w:rsidRDefault="00C822B6" w:rsidP="00096B84">
      <w:r>
        <w:separator/>
      </w:r>
    </w:p>
  </w:footnote>
  <w:footnote w:type="continuationSeparator" w:id="0">
    <w:p w:rsidR="00C822B6" w:rsidRDefault="00C822B6" w:rsidP="00096B84">
      <w:r>
        <w:continuationSeparator/>
      </w:r>
    </w:p>
  </w:footnote>
  <w:footnote w:id="1">
    <w:p w:rsidR="00930311" w:rsidRDefault="00930311" w:rsidP="00B35105">
      <w:pPr>
        <w:pStyle w:val="FootnoteText"/>
        <w:jc w:val="both"/>
      </w:pPr>
    </w:p>
  </w:footnote>
  <w:footnote w:id="2">
    <w:p w:rsidR="00930311" w:rsidRDefault="00930311" w:rsidP="00B35105">
      <w:pPr>
        <w:pStyle w:val="FootnoteText"/>
        <w:jc w:val="both"/>
      </w:pPr>
    </w:p>
  </w:footnote>
  <w:footnote w:id="3">
    <w:p w:rsidR="003224C5" w:rsidRDefault="003224C5" w:rsidP="00B35105">
      <w:pPr>
        <w:pStyle w:val="FootnoteText"/>
        <w:jc w:val="both"/>
      </w:pPr>
    </w:p>
  </w:footnote>
  <w:footnote w:id="4">
    <w:p w:rsidR="00930311" w:rsidRDefault="00930311" w:rsidP="00B35105">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F5" w:rsidRDefault="008737F5" w:rsidP="002935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37F5" w:rsidRDefault="00873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F5" w:rsidRDefault="008737F5" w:rsidP="00251111">
    <w:pPr>
      <w:pStyle w:val="Header"/>
    </w:pPr>
    <w:r>
      <w:tab/>
    </w:r>
    <w:r w:rsidRPr="004B221C">
      <w:rPr>
        <w:sz w:val="28"/>
        <w:szCs w:val="28"/>
      </w:rPr>
      <w:fldChar w:fldCharType="begin"/>
    </w:r>
    <w:r w:rsidRPr="004B221C">
      <w:rPr>
        <w:sz w:val="28"/>
        <w:szCs w:val="28"/>
      </w:rPr>
      <w:instrText xml:space="preserve"> PAGE   \* MERGEFORMAT </w:instrText>
    </w:r>
    <w:r w:rsidRPr="004B221C">
      <w:rPr>
        <w:sz w:val="28"/>
        <w:szCs w:val="28"/>
      </w:rPr>
      <w:fldChar w:fldCharType="separate"/>
    </w:r>
    <w:r w:rsidR="00971721">
      <w:rPr>
        <w:noProof/>
        <w:sz w:val="28"/>
        <w:szCs w:val="28"/>
      </w:rPr>
      <w:t>3</w:t>
    </w:r>
    <w:r w:rsidRPr="004B221C">
      <w:rPr>
        <w:noProof/>
        <w:sz w:val="28"/>
        <w:szCs w:val="28"/>
      </w:rPr>
      <w:fldChar w:fldCharType="end"/>
    </w:r>
  </w:p>
  <w:p w:rsidR="008737F5" w:rsidRDefault="00873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241F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F23A72"/>
    <w:multiLevelType w:val="hybridMultilevel"/>
    <w:tmpl w:val="444C6C26"/>
    <w:lvl w:ilvl="0" w:tplc="91E6C5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B510572"/>
    <w:multiLevelType w:val="hybridMultilevel"/>
    <w:tmpl w:val="F4249680"/>
    <w:lvl w:ilvl="0" w:tplc="88C433A6">
      <w:start w:val="1"/>
      <w:numFmt w:val="bullet"/>
      <w:lvlText w:val="-"/>
      <w:lvlJc w:val="left"/>
      <w:pPr>
        <w:ind w:left="922" w:hanging="360"/>
      </w:pPr>
      <w:rPr>
        <w:rFonts w:ascii="Times New Roman" w:eastAsia="Times New Roman" w:hAnsi="Times New Roman" w:cs="Times New Roman" w:hint="default"/>
        <w:i/>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
    <w:nsid w:val="42806E35"/>
    <w:multiLevelType w:val="hybridMultilevel"/>
    <w:tmpl w:val="2E68D2C6"/>
    <w:lvl w:ilvl="0" w:tplc="0409000F">
      <w:start w:val="1"/>
      <w:numFmt w:val="decimal"/>
      <w:lvlText w:val="%1."/>
      <w:lvlJc w:val="left"/>
      <w:pPr>
        <w:tabs>
          <w:tab w:val="num" w:pos="474"/>
        </w:tabs>
        <w:ind w:left="47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B623C3"/>
    <w:multiLevelType w:val="hybridMultilevel"/>
    <w:tmpl w:val="36163EC0"/>
    <w:lvl w:ilvl="0" w:tplc="0409000F">
      <w:start w:val="1"/>
      <w:numFmt w:val="decimal"/>
      <w:lvlText w:val="%1."/>
      <w:lvlJc w:val="left"/>
      <w:pPr>
        <w:tabs>
          <w:tab w:val="num" w:pos="474"/>
        </w:tabs>
        <w:ind w:left="47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185C96"/>
    <w:multiLevelType w:val="hybridMultilevel"/>
    <w:tmpl w:val="80583DD6"/>
    <w:lvl w:ilvl="0" w:tplc="0409000F">
      <w:start w:val="1"/>
      <w:numFmt w:val="decimal"/>
      <w:lvlText w:val="%1."/>
      <w:lvlJc w:val="left"/>
      <w:pPr>
        <w:tabs>
          <w:tab w:val="num" w:pos="474"/>
        </w:tabs>
        <w:ind w:left="474" w:hanging="360"/>
      </w:p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7">
    <w:nsid w:val="4C11772A"/>
    <w:multiLevelType w:val="hybridMultilevel"/>
    <w:tmpl w:val="3BA0CC2E"/>
    <w:lvl w:ilvl="0" w:tplc="3676A6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4E"/>
    <w:rsid w:val="000011A9"/>
    <w:rsid w:val="00005433"/>
    <w:rsid w:val="00006029"/>
    <w:rsid w:val="00011132"/>
    <w:rsid w:val="00013E58"/>
    <w:rsid w:val="00023823"/>
    <w:rsid w:val="000238D7"/>
    <w:rsid w:val="00024CF7"/>
    <w:rsid w:val="00041A9F"/>
    <w:rsid w:val="000502FC"/>
    <w:rsid w:val="00052379"/>
    <w:rsid w:val="00054902"/>
    <w:rsid w:val="00062B65"/>
    <w:rsid w:val="00064609"/>
    <w:rsid w:val="0007207E"/>
    <w:rsid w:val="000768B2"/>
    <w:rsid w:val="00077641"/>
    <w:rsid w:val="0007792B"/>
    <w:rsid w:val="00077CFD"/>
    <w:rsid w:val="00083EEC"/>
    <w:rsid w:val="000865EB"/>
    <w:rsid w:val="000908F6"/>
    <w:rsid w:val="00092F9E"/>
    <w:rsid w:val="0009464A"/>
    <w:rsid w:val="00094930"/>
    <w:rsid w:val="00094A87"/>
    <w:rsid w:val="000957F1"/>
    <w:rsid w:val="000969E5"/>
    <w:rsid w:val="00096B84"/>
    <w:rsid w:val="000A4140"/>
    <w:rsid w:val="000A4278"/>
    <w:rsid w:val="000A471C"/>
    <w:rsid w:val="000A71F0"/>
    <w:rsid w:val="000B3828"/>
    <w:rsid w:val="000C574D"/>
    <w:rsid w:val="000D0205"/>
    <w:rsid w:val="000D3119"/>
    <w:rsid w:val="000D3521"/>
    <w:rsid w:val="000E4747"/>
    <w:rsid w:val="000E4E47"/>
    <w:rsid w:val="000F09A0"/>
    <w:rsid w:val="000F41C0"/>
    <w:rsid w:val="00102530"/>
    <w:rsid w:val="0010419A"/>
    <w:rsid w:val="0011539C"/>
    <w:rsid w:val="0011756F"/>
    <w:rsid w:val="00120DF7"/>
    <w:rsid w:val="001231A9"/>
    <w:rsid w:val="00123DAA"/>
    <w:rsid w:val="00133C2D"/>
    <w:rsid w:val="001349C7"/>
    <w:rsid w:val="00136B1C"/>
    <w:rsid w:val="00141473"/>
    <w:rsid w:val="00146392"/>
    <w:rsid w:val="001524B9"/>
    <w:rsid w:val="00152B2B"/>
    <w:rsid w:val="001571E4"/>
    <w:rsid w:val="0016315D"/>
    <w:rsid w:val="001737DB"/>
    <w:rsid w:val="00173EC2"/>
    <w:rsid w:val="00180558"/>
    <w:rsid w:val="00180DA7"/>
    <w:rsid w:val="00187068"/>
    <w:rsid w:val="00187D94"/>
    <w:rsid w:val="001928B3"/>
    <w:rsid w:val="00196A62"/>
    <w:rsid w:val="001A531A"/>
    <w:rsid w:val="001A6DD6"/>
    <w:rsid w:val="001B23D0"/>
    <w:rsid w:val="001C0EC7"/>
    <w:rsid w:val="001C6A46"/>
    <w:rsid w:val="001C7E2A"/>
    <w:rsid w:val="001D036B"/>
    <w:rsid w:val="001D1184"/>
    <w:rsid w:val="001D3110"/>
    <w:rsid w:val="001D5160"/>
    <w:rsid w:val="001D5363"/>
    <w:rsid w:val="001E338D"/>
    <w:rsid w:val="001E339D"/>
    <w:rsid w:val="001F159E"/>
    <w:rsid w:val="00203161"/>
    <w:rsid w:val="00203BDA"/>
    <w:rsid w:val="00210054"/>
    <w:rsid w:val="0022114B"/>
    <w:rsid w:val="00225D71"/>
    <w:rsid w:val="00225DDD"/>
    <w:rsid w:val="00230AC2"/>
    <w:rsid w:val="00235502"/>
    <w:rsid w:val="002379C2"/>
    <w:rsid w:val="00237CB6"/>
    <w:rsid w:val="00251111"/>
    <w:rsid w:val="002517A9"/>
    <w:rsid w:val="00251CDD"/>
    <w:rsid w:val="00256ED2"/>
    <w:rsid w:val="00262793"/>
    <w:rsid w:val="0026495F"/>
    <w:rsid w:val="00275158"/>
    <w:rsid w:val="00275659"/>
    <w:rsid w:val="002768F0"/>
    <w:rsid w:val="00281396"/>
    <w:rsid w:val="002819ED"/>
    <w:rsid w:val="002935FA"/>
    <w:rsid w:val="0029656B"/>
    <w:rsid w:val="00297F3F"/>
    <w:rsid w:val="002B050E"/>
    <w:rsid w:val="002B060E"/>
    <w:rsid w:val="002C0E3F"/>
    <w:rsid w:val="002C28DC"/>
    <w:rsid w:val="002C4BD9"/>
    <w:rsid w:val="002D2D2B"/>
    <w:rsid w:val="002D38D9"/>
    <w:rsid w:val="002D38ED"/>
    <w:rsid w:val="002D3B93"/>
    <w:rsid w:val="002D7137"/>
    <w:rsid w:val="002E1C6A"/>
    <w:rsid w:val="002E7052"/>
    <w:rsid w:val="002E7E86"/>
    <w:rsid w:val="002F1CFF"/>
    <w:rsid w:val="002F3E47"/>
    <w:rsid w:val="002F7883"/>
    <w:rsid w:val="00300F09"/>
    <w:rsid w:val="003013B6"/>
    <w:rsid w:val="00302D86"/>
    <w:rsid w:val="0031012A"/>
    <w:rsid w:val="00320229"/>
    <w:rsid w:val="003208BD"/>
    <w:rsid w:val="003215D1"/>
    <w:rsid w:val="00321C3C"/>
    <w:rsid w:val="003224C5"/>
    <w:rsid w:val="00324313"/>
    <w:rsid w:val="00325A27"/>
    <w:rsid w:val="00327189"/>
    <w:rsid w:val="00330259"/>
    <w:rsid w:val="00332383"/>
    <w:rsid w:val="0033292A"/>
    <w:rsid w:val="00332A8C"/>
    <w:rsid w:val="00334CFD"/>
    <w:rsid w:val="00334D4C"/>
    <w:rsid w:val="00340F15"/>
    <w:rsid w:val="00350BD3"/>
    <w:rsid w:val="00350FA7"/>
    <w:rsid w:val="00352AD5"/>
    <w:rsid w:val="003542C6"/>
    <w:rsid w:val="0035760D"/>
    <w:rsid w:val="00360157"/>
    <w:rsid w:val="0036149A"/>
    <w:rsid w:val="00365ED5"/>
    <w:rsid w:val="0037152C"/>
    <w:rsid w:val="0037192B"/>
    <w:rsid w:val="00376E52"/>
    <w:rsid w:val="00384C63"/>
    <w:rsid w:val="00385E0B"/>
    <w:rsid w:val="00386BC7"/>
    <w:rsid w:val="00390675"/>
    <w:rsid w:val="00395B5C"/>
    <w:rsid w:val="003A0B87"/>
    <w:rsid w:val="003A562D"/>
    <w:rsid w:val="003B2C47"/>
    <w:rsid w:val="003B7225"/>
    <w:rsid w:val="003C4559"/>
    <w:rsid w:val="003C6A38"/>
    <w:rsid w:val="003D5411"/>
    <w:rsid w:val="003E2463"/>
    <w:rsid w:val="003E3D1B"/>
    <w:rsid w:val="003F4943"/>
    <w:rsid w:val="003F5080"/>
    <w:rsid w:val="00402DC6"/>
    <w:rsid w:val="00413577"/>
    <w:rsid w:val="0043040E"/>
    <w:rsid w:val="00432876"/>
    <w:rsid w:val="00432ADC"/>
    <w:rsid w:val="00433136"/>
    <w:rsid w:val="004342D8"/>
    <w:rsid w:val="00436ADA"/>
    <w:rsid w:val="0044068E"/>
    <w:rsid w:val="004408FB"/>
    <w:rsid w:val="00444DA5"/>
    <w:rsid w:val="0044514E"/>
    <w:rsid w:val="00450EFF"/>
    <w:rsid w:val="00450FD3"/>
    <w:rsid w:val="004514FC"/>
    <w:rsid w:val="00451C24"/>
    <w:rsid w:val="00462840"/>
    <w:rsid w:val="00463BEC"/>
    <w:rsid w:val="004647B8"/>
    <w:rsid w:val="00464B9C"/>
    <w:rsid w:val="004740B3"/>
    <w:rsid w:val="00480EF2"/>
    <w:rsid w:val="004838E3"/>
    <w:rsid w:val="00497C1B"/>
    <w:rsid w:val="004A0311"/>
    <w:rsid w:val="004A7A9E"/>
    <w:rsid w:val="004B221C"/>
    <w:rsid w:val="004B2DDD"/>
    <w:rsid w:val="004B3718"/>
    <w:rsid w:val="004B44DE"/>
    <w:rsid w:val="004B4F6F"/>
    <w:rsid w:val="004C43A0"/>
    <w:rsid w:val="004C61ED"/>
    <w:rsid w:val="004D1814"/>
    <w:rsid w:val="004D1BAE"/>
    <w:rsid w:val="004D62FE"/>
    <w:rsid w:val="004D7F90"/>
    <w:rsid w:val="004E4503"/>
    <w:rsid w:val="004E67D0"/>
    <w:rsid w:val="004F1C38"/>
    <w:rsid w:val="004F3E85"/>
    <w:rsid w:val="004F54A1"/>
    <w:rsid w:val="004F7B11"/>
    <w:rsid w:val="00504CD5"/>
    <w:rsid w:val="0052158F"/>
    <w:rsid w:val="005271D1"/>
    <w:rsid w:val="00527E85"/>
    <w:rsid w:val="00531530"/>
    <w:rsid w:val="00534E6D"/>
    <w:rsid w:val="005353D1"/>
    <w:rsid w:val="0053587F"/>
    <w:rsid w:val="0053697B"/>
    <w:rsid w:val="00537886"/>
    <w:rsid w:val="00541957"/>
    <w:rsid w:val="00544138"/>
    <w:rsid w:val="00553E8A"/>
    <w:rsid w:val="00554BC8"/>
    <w:rsid w:val="00557906"/>
    <w:rsid w:val="005605F6"/>
    <w:rsid w:val="00563768"/>
    <w:rsid w:val="00567461"/>
    <w:rsid w:val="0056773B"/>
    <w:rsid w:val="00567E88"/>
    <w:rsid w:val="005741A6"/>
    <w:rsid w:val="00585287"/>
    <w:rsid w:val="00586A1A"/>
    <w:rsid w:val="00590DC5"/>
    <w:rsid w:val="00590E06"/>
    <w:rsid w:val="00592869"/>
    <w:rsid w:val="00593129"/>
    <w:rsid w:val="005951DA"/>
    <w:rsid w:val="00597CF8"/>
    <w:rsid w:val="005A5B19"/>
    <w:rsid w:val="005A6138"/>
    <w:rsid w:val="005A7370"/>
    <w:rsid w:val="005B1401"/>
    <w:rsid w:val="005B250E"/>
    <w:rsid w:val="005B412E"/>
    <w:rsid w:val="005B598E"/>
    <w:rsid w:val="005C13B7"/>
    <w:rsid w:val="005C5A84"/>
    <w:rsid w:val="005C683D"/>
    <w:rsid w:val="005D575E"/>
    <w:rsid w:val="005D5A2F"/>
    <w:rsid w:val="005D5A6B"/>
    <w:rsid w:val="005D734B"/>
    <w:rsid w:val="005D7474"/>
    <w:rsid w:val="005E3AF4"/>
    <w:rsid w:val="005F2FB5"/>
    <w:rsid w:val="006002F1"/>
    <w:rsid w:val="00607B8D"/>
    <w:rsid w:val="00610AE0"/>
    <w:rsid w:val="00615335"/>
    <w:rsid w:val="00620529"/>
    <w:rsid w:val="00622DED"/>
    <w:rsid w:val="00622E9C"/>
    <w:rsid w:val="00624824"/>
    <w:rsid w:val="00624F41"/>
    <w:rsid w:val="00630C23"/>
    <w:rsid w:val="0063189B"/>
    <w:rsid w:val="00632532"/>
    <w:rsid w:val="00634220"/>
    <w:rsid w:val="006344D8"/>
    <w:rsid w:val="00637133"/>
    <w:rsid w:val="00641594"/>
    <w:rsid w:val="00641C0C"/>
    <w:rsid w:val="00643D57"/>
    <w:rsid w:val="00646316"/>
    <w:rsid w:val="00647BFA"/>
    <w:rsid w:val="00651386"/>
    <w:rsid w:val="006515D1"/>
    <w:rsid w:val="00651EDD"/>
    <w:rsid w:val="0065454A"/>
    <w:rsid w:val="00660B98"/>
    <w:rsid w:val="00665095"/>
    <w:rsid w:val="006665CA"/>
    <w:rsid w:val="006672B3"/>
    <w:rsid w:val="00672EDD"/>
    <w:rsid w:val="00674574"/>
    <w:rsid w:val="006775CE"/>
    <w:rsid w:val="0068077B"/>
    <w:rsid w:val="00682A51"/>
    <w:rsid w:val="0068366F"/>
    <w:rsid w:val="006920A5"/>
    <w:rsid w:val="006977AF"/>
    <w:rsid w:val="006A3C59"/>
    <w:rsid w:val="006A51E3"/>
    <w:rsid w:val="006A61E5"/>
    <w:rsid w:val="006B0DBA"/>
    <w:rsid w:val="006B13D1"/>
    <w:rsid w:val="006B74F7"/>
    <w:rsid w:val="006C0343"/>
    <w:rsid w:val="006C05E1"/>
    <w:rsid w:val="006C18DE"/>
    <w:rsid w:val="006C4F48"/>
    <w:rsid w:val="006C5134"/>
    <w:rsid w:val="006C6945"/>
    <w:rsid w:val="006D21B3"/>
    <w:rsid w:val="006D21E3"/>
    <w:rsid w:val="006D654F"/>
    <w:rsid w:val="006E0EC4"/>
    <w:rsid w:val="006E1ECB"/>
    <w:rsid w:val="006E1F86"/>
    <w:rsid w:val="006E49D9"/>
    <w:rsid w:val="006E704F"/>
    <w:rsid w:val="006F0454"/>
    <w:rsid w:val="006F04FD"/>
    <w:rsid w:val="006F4808"/>
    <w:rsid w:val="006F4CC7"/>
    <w:rsid w:val="006F5744"/>
    <w:rsid w:val="00711008"/>
    <w:rsid w:val="00711499"/>
    <w:rsid w:val="00714708"/>
    <w:rsid w:val="007165D8"/>
    <w:rsid w:val="007211C3"/>
    <w:rsid w:val="00723949"/>
    <w:rsid w:val="00726116"/>
    <w:rsid w:val="00726338"/>
    <w:rsid w:val="007266F1"/>
    <w:rsid w:val="00732CCC"/>
    <w:rsid w:val="007408D2"/>
    <w:rsid w:val="007448E9"/>
    <w:rsid w:val="00746113"/>
    <w:rsid w:val="0075117E"/>
    <w:rsid w:val="00751FFE"/>
    <w:rsid w:val="00754BE6"/>
    <w:rsid w:val="007550A0"/>
    <w:rsid w:val="00761596"/>
    <w:rsid w:val="007619C4"/>
    <w:rsid w:val="00761B6B"/>
    <w:rsid w:val="007631DE"/>
    <w:rsid w:val="00777F01"/>
    <w:rsid w:val="0078715B"/>
    <w:rsid w:val="00792C7A"/>
    <w:rsid w:val="00793022"/>
    <w:rsid w:val="00795B0A"/>
    <w:rsid w:val="00796590"/>
    <w:rsid w:val="007A160C"/>
    <w:rsid w:val="007A19EE"/>
    <w:rsid w:val="007A7A09"/>
    <w:rsid w:val="007B24CB"/>
    <w:rsid w:val="007B3826"/>
    <w:rsid w:val="007B77F4"/>
    <w:rsid w:val="007C33C6"/>
    <w:rsid w:val="007C6667"/>
    <w:rsid w:val="007C740C"/>
    <w:rsid w:val="007E2B0C"/>
    <w:rsid w:val="007F20E2"/>
    <w:rsid w:val="007F3810"/>
    <w:rsid w:val="007F4BA1"/>
    <w:rsid w:val="007F4E76"/>
    <w:rsid w:val="008019EE"/>
    <w:rsid w:val="00805AC5"/>
    <w:rsid w:val="00807BD9"/>
    <w:rsid w:val="0081304F"/>
    <w:rsid w:val="00815B6B"/>
    <w:rsid w:val="00816711"/>
    <w:rsid w:val="00817C91"/>
    <w:rsid w:val="00821927"/>
    <w:rsid w:val="00821ED5"/>
    <w:rsid w:val="00824D48"/>
    <w:rsid w:val="00830644"/>
    <w:rsid w:val="0083321A"/>
    <w:rsid w:val="0083328C"/>
    <w:rsid w:val="008345DC"/>
    <w:rsid w:val="00834790"/>
    <w:rsid w:val="00834DEA"/>
    <w:rsid w:val="0084171F"/>
    <w:rsid w:val="008448DC"/>
    <w:rsid w:val="00846476"/>
    <w:rsid w:val="00854AFD"/>
    <w:rsid w:val="00854F2A"/>
    <w:rsid w:val="008646F9"/>
    <w:rsid w:val="008669CA"/>
    <w:rsid w:val="00873419"/>
    <w:rsid w:val="00873529"/>
    <w:rsid w:val="008737F5"/>
    <w:rsid w:val="00875211"/>
    <w:rsid w:val="008753D9"/>
    <w:rsid w:val="00876096"/>
    <w:rsid w:val="00876171"/>
    <w:rsid w:val="0088776B"/>
    <w:rsid w:val="008908B8"/>
    <w:rsid w:val="008912F7"/>
    <w:rsid w:val="008913E8"/>
    <w:rsid w:val="008967AA"/>
    <w:rsid w:val="008A09AE"/>
    <w:rsid w:val="008A11C6"/>
    <w:rsid w:val="008A1451"/>
    <w:rsid w:val="008A178D"/>
    <w:rsid w:val="008A22C5"/>
    <w:rsid w:val="008A3D54"/>
    <w:rsid w:val="008B693B"/>
    <w:rsid w:val="008C0008"/>
    <w:rsid w:val="008C0456"/>
    <w:rsid w:val="008C0579"/>
    <w:rsid w:val="008C3AAD"/>
    <w:rsid w:val="008C4850"/>
    <w:rsid w:val="008C65B3"/>
    <w:rsid w:val="008D1D62"/>
    <w:rsid w:val="008D2CAF"/>
    <w:rsid w:val="008D48AB"/>
    <w:rsid w:val="008E4F0F"/>
    <w:rsid w:val="00900D4F"/>
    <w:rsid w:val="00907192"/>
    <w:rsid w:val="009160CA"/>
    <w:rsid w:val="00922058"/>
    <w:rsid w:val="0092210F"/>
    <w:rsid w:val="00922BC4"/>
    <w:rsid w:val="00923E91"/>
    <w:rsid w:val="00924676"/>
    <w:rsid w:val="00930311"/>
    <w:rsid w:val="00930CFF"/>
    <w:rsid w:val="009345D0"/>
    <w:rsid w:val="009345F7"/>
    <w:rsid w:val="009359AC"/>
    <w:rsid w:val="00941D66"/>
    <w:rsid w:val="00945927"/>
    <w:rsid w:val="00947B6F"/>
    <w:rsid w:val="009506BC"/>
    <w:rsid w:val="00952728"/>
    <w:rsid w:val="00952A98"/>
    <w:rsid w:val="00960009"/>
    <w:rsid w:val="00960F09"/>
    <w:rsid w:val="009642B1"/>
    <w:rsid w:val="00971721"/>
    <w:rsid w:val="0098078D"/>
    <w:rsid w:val="00982211"/>
    <w:rsid w:val="009822E9"/>
    <w:rsid w:val="00984012"/>
    <w:rsid w:val="0099105A"/>
    <w:rsid w:val="00992E1C"/>
    <w:rsid w:val="00994C4B"/>
    <w:rsid w:val="0099645D"/>
    <w:rsid w:val="009A0019"/>
    <w:rsid w:val="009A0BBB"/>
    <w:rsid w:val="009A34A2"/>
    <w:rsid w:val="009A67B5"/>
    <w:rsid w:val="009B3002"/>
    <w:rsid w:val="009B6FB3"/>
    <w:rsid w:val="009C303C"/>
    <w:rsid w:val="009C34A5"/>
    <w:rsid w:val="009D0647"/>
    <w:rsid w:val="009D297E"/>
    <w:rsid w:val="009E124E"/>
    <w:rsid w:val="009E3189"/>
    <w:rsid w:val="009F400E"/>
    <w:rsid w:val="00A02FC5"/>
    <w:rsid w:val="00A04D5B"/>
    <w:rsid w:val="00A04F78"/>
    <w:rsid w:val="00A074F0"/>
    <w:rsid w:val="00A12181"/>
    <w:rsid w:val="00A130AB"/>
    <w:rsid w:val="00A2058F"/>
    <w:rsid w:val="00A221E9"/>
    <w:rsid w:val="00A25BF0"/>
    <w:rsid w:val="00A300B5"/>
    <w:rsid w:val="00A343B2"/>
    <w:rsid w:val="00A34E30"/>
    <w:rsid w:val="00A3644C"/>
    <w:rsid w:val="00A401D5"/>
    <w:rsid w:val="00A4177A"/>
    <w:rsid w:val="00A4233C"/>
    <w:rsid w:val="00A51D41"/>
    <w:rsid w:val="00A52053"/>
    <w:rsid w:val="00A5436B"/>
    <w:rsid w:val="00A54F39"/>
    <w:rsid w:val="00A64E59"/>
    <w:rsid w:val="00A70624"/>
    <w:rsid w:val="00A754C1"/>
    <w:rsid w:val="00A8170C"/>
    <w:rsid w:val="00A82DCA"/>
    <w:rsid w:val="00A86CCE"/>
    <w:rsid w:val="00A87425"/>
    <w:rsid w:val="00A87605"/>
    <w:rsid w:val="00A90A0D"/>
    <w:rsid w:val="00A91247"/>
    <w:rsid w:val="00A9155F"/>
    <w:rsid w:val="00A947E9"/>
    <w:rsid w:val="00AA0BFA"/>
    <w:rsid w:val="00AA5662"/>
    <w:rsid w:val="00AB2C42"/>
    <w:rsid w:val="00AC68B2"/>
    <w:rsid w:val="00AC705E"/>
    <w:rsid w:val="00AD0175"/>
    <w:rsid w:val="00AE2C73"/>
    <w:rsid w:val="00AE3053"/>
    <w:rsid w:val="00AE5469"/>
    <w:rsid w:val="00AF3A28"/>
    <w:rsid w:val="00AF6ED7"/>
    <w:rsid w:val="00B00CE0"/>
    <w:rsid w:val="00B03B40"/>
    <w:rsid w:val="00B11DAB"/>
    <w:rsid w:val="00B148C8"/>
    <w:rsid w:val="00B26882"/>
    <w:rsid w:val="00B332B3"/>
    <w:rsid w:val="00B35105"/>
    <w:rsid w:val="00B35443"/>
    <w:rsid w:val="00B36FD1"/>
    <w:rsid w:val="00B37D94"/>
    <w:rsid w:val="00B47599"/>
    <w:rsid w:val="00B477BC"/>
    <w:rsid w:val="00B47AC7"/>
    <w:rsid w:val="00B503A0"/>
    <w:rsid w:val="00B5470D"/>
    <w:rsid w:val="00B6288A"/>
    <w:rsid w:val="00B720C9"/>
    <w:rsid w:val="00B72FE3"/>
    <w:rsid w:val="00B73E2A"/>
    <w:rsid w:val="00B7547E"/>
    <w:rsid w:val="00B75902"/>
    <w:rsid w:val="00B76587"/>
    <w:rsid w:val="00B82878"/>
    <w:rsid w:val="00B87EBC"/>
    <w:rsid w:val="00B93EA1"/>
    <w:rsid w:val="00B949BA"/>
    <w:rsid w:val="00B95D74"/>
    <w:rsid w:val="00B9749C"/>
    <w:rsid w:val="00B97C4C"/>
    <w:rsid w:val="00BA3460"/>
    <w:rsid w:val="00BA4C99"/>
    <w:rsid w:val="00BA5122"/>
    <w:rsid w:val="00BB115E"/>
    <w:rsid w:val="00BB1984"/>
    <w:rsid w:val="00BB19D2"/>
    <w:rsid w:val="00BB55F5"/>
    <w:rsid w:val="00BB6A24"/>
    <w:rsid w:val="00BB7E37"/>
    <w:rsid w:val="00BC25F2"/>
    <w:rsid w:val="00BC6FCA"/>
    <w:rsid w:val="00BF32CE"/>
    <w:rsid w:val="00C026A9"/>
    <w:rsid w:val="00C0308B"/>
    <w:rsid w:val="00C032AE"/>
    <w:rsid w:val="00C048DE"/>
    <w:rsid w:val="00C057EC"/>
    <w:rsid w:val="00C11ACA"/>
    <w:rsid w:val="00C1542A"/>
    <w:rsid w:val="00C21750"/>
    <w:rsid w:val="00C22827"/>
    <w:rsid w:val="00C25E91"/>
    <w:rsid w:val="00C2698C"/>
    <w:rsid w:val="00C274F7"/>
    <w:rsid w:val="00C27FE5"/>
    <w:rsid w:val="00C328A9"/>
    <w:rsid w:val="00C35FF7"/>
    <w:rsid w:val="00C36F61"/>
    <w:rsid w:val="00C46B0C"/>
    <w:rsid w:val="00C50947"/>
    <w:rsid w:val="00C50FEE"/>
    <w:rsid w:val="00C52C8C"/>
    <w:rsid w:val="00C53F01"/>
    <w:rsid w:val="00C55AF6"/>
    <w:rsid w:val="00C55B76"/>
    <w:rsid w:val="00C60406"/>
    <w:rsid w:val="00C61D74"/>
    <w:rsid w:val="00C63143"/>
    <w:rsid w:val="00C70326"/>
    <w:rsid w:val="00C74283"/>
    <w:rsid w:val="00C75C14"/>
    <w:rsid w:val="00C779D3"/>
    <w:rsid w:val="00C77F3C"/>
    <w:rsid w:val="00C822B6"/>
    <w:rsid w:val="00C84583"/>
    <w:rsid w:val="00C849A4"/>
    <w:rsid w:val="00C85981"/>
    <w:rsid w:val="00C8684A"/>
    <w:rsid w:val="00C87DCB"/>
    <w:rsid w:val="00C91AA5"/>
    <w:rsid w:val="00C934FE"/>
    <w:rsid w:val="00C97229"/>
    <w:rsid w:val="00CA02A2"/>
    <w:rsid w:val="00CA282F"/>
    <w:rsid w:val="00CB51A8"/>
    <w:rsid w:val="00CC1387"/>
    <w:rsid w:val="00CC210A"/>
    <w:rsid w:val="00CC31EC"/>
    <w:rsid w:val="00CC3C0B"/>
    <w:rsid w:val="00CC43A6"/>
    <w:rsid w:val="00CC46D6"/>
    <w:rsid w:val="00CD29E4"/>
    <w:rsid w:val="00CD36F8"/>
    <w:rsid w:val="00CE2CAE"/>
    <w:rsid w:val="00CE6A6D"/>
    <w:rsid w:val="00CE766E"/>
    <w:rsid w:val="00CF0792"/>
    <w:rsid w:val="00CF20D2"/>
    <w:rsid w:val="00CF3791"/>
    <w:rsid w:val="00CF7BF4"/>
    <w:rsid w:val="00D04397"/>
    <w:rsid w:val="00D0562D"/>
    <w:rsid w:val="00D05BC0"/>
    <w:rsid w:val="00D0731F"/>
    <w:rsid w:val="00D07617"/>
    <w:rsid w:val="00D07B1E"/>
    <w:rsid w:val="00D10C7F"/>
    <w:rsid w:val="00D24F97"/>
    <w:rsid w:val="00D275AF"/>
    <w:rsid w:val="00D27F42"/>
    <w:rsid w:val="00D333CC"/>
    <w:rsid w:val="00D44F4E"/>
    <w:rsid w:val="00D55CC0"/>
    <w:rsid w:val="00D6113A"/>
    <w:rsid w:val="00D61D3F"/>
    <w:rsid w:val="00D6569D"/>
    <w:rsid w:val="00D70BE7"/>
    <w:rsid w:val="00D70F9E"/>
    <w:rsid w:val="00D725EE"/>
    <w:rsid w:val="00D73BB0"/>
    <w:rsid w:val="00D741FC"/>
    <w:rsid w:val="00D745E9"/>
    <w:rsid w:val="00D771D2"/>
    <w:rsid w:val="00D77916"/>
    <w:rsid w:val="00D83DFD"/>
    <w:rsid w:val="00D90917"/>
    <w:rsid w:val="00D92527"/>
    <w:rsid w:val="00DA10F0"/>
    <w:rsid w:val="00DA2D64"/>
    <w:rsid w:val="00DA4B72"/>
    <w:rsid w:val="00DC56F5"/>
    <w:rsid w:val="00DD37BA"/>
    <w:rsid w:val="00DD6AE5"/>
    <w:rsid w:val="00DE13B7"/>
    <w:rsid w:val="00DE26B0"/>
    <w:rsid w:val="00DE37C3"/>
    <w:rsid w:val="00DE46B7"/>
    <w:rsid w:val="00DE52FB"/>
    <w:rsid w:val="00DE5C79"/>
    <w:rsid w:val="00DF485E"/>
    <w:rsid w:val="00E0001F"/>
    <w:rsid w:val="00E0160B"/>
    <w:rsid w:val="00E0164B"/>
    <w:rsid w:val="00E02067"/>
    <w:rsid w:val="00E02A60"/>
    <w:rsid w:val="00E06078"/>
    <w:rsid w:val="00E22543"/>
    <w:rsid w:val="00E271CB"/>
    <w:rsid w:val="00E30243"/>
    <w:rsid w:val="00E33A48"/>
    <w:rsid w:val="00E356A4"/>
    <w:rsid w:val="00E410A7"/>
    <w:rsid w:val="00E43C1F"/>
    <w:rsid w:val="00E60855"/>
    <w:rsid w:val="00E62BA1"/>
    <w:rsid w:val="00E630D4"/>
    <w:rsid w:val="00E74A59"/>
    <w:rsid w:val="00E76F9A"/>
    <w:rsid w:val="00E963FB"/>
    <w:rsid w:val="00E971AA"/>
    <w:rsid w:val="00EA10A2"/>
    <w:rsid w:val="00EA1399"/>
    <w:rsid w:val="00EA2134"/>
    <w:rsid w:val="00EA5CD4"/>
    <w:rsid w:val="00EB1454"/>
    <w:rsid w:val="00EB24C2"/>
    <w:rsid w:val="00EB4DA2"/>
    <w:rsid w:val="00EB5D5F"/>
    <w:rsid w:val="00EC5701"/>
    <w:rsid w:val="00EC7CE4"/>
    <w:rsid w:val="00ED1AF9"/>
    <w:rsid w:val="00ED3603"/>
    <w:rsid w:val="00ED47A5"/>
    <w:rsid w:val="00ED48FF"/>
    <w:rsid w:val="00EE017E"/>
    <w:rsid w:val="00EE148D"/>
    <w:rsid w:val="00EF1043"/>
    <w:rsid w:val="00EF44A9"/>
    <w:rsid w:val="00EF5FDF"/>
    <w:rsid w:val="00F05DEE"/>
    <w:rsid w:val="00F0639B"/>
    <w:rsid w:val="00F06D2D"/>
    <w:rsid w:val="00F20838"/>
    <w:rsid w:val="00F20D6A"/>
    <w:rsid w:val="00F3073B"/>
    <w:rsid w:val="00F35D26"/>
    <w:rsid w:val="00F37AFC"/>
    <w:rsid w:val="00F37E98"/>
    <w:rsid w:val="00F5164C"/>
    <w:rsid w:val="00F64943"/>
    <w:rsid w:val="00F64ECA"/>
    <w:rsid w:val="00F70A0A"/>
    <w:rsid w:val="00F72763"/>
    <w:rsid w:val="00F747BD"/>
    <w:rsid w:val="00F74806"/>
    <w:rsid w:val="00F84634"/>
    <w:rsid w:val="00F85750"/>
    <w:rsid w:val="00F86039"/>
    <w:rsid w:val="00F86BFB"/>
    <w:rsid w:val="00F8700F"/>
    <w:rsid w:val="00FA0C2C"/>
    <w:rsid w:val="00FA114C"/>
    <w:rsid w:val="00FA40B7"/>
    <w:rsid w:val="00FB7753"/>
    <w:rsid w:val="00FC29E0"/>
    <w:rsid w:val="00FC3DFE"/>
    <w:rsid w:val="00FC5177"/>
    <w:rsid w:val="00FD0458"/>
    <w:rsid w:val="00FD0693"/>
    <w:rsid w:val="00FD5B61"/>
    <w:rsid w:val="00FD5CF7"/>
    <w:rsid w:val="00FE06B8"/>
    <w:rsid w:val="00FE3241"/>
    <w:rsid w:val="00FE5325"/>
    <w:rsid w:val="00FE7096"/>
    <w:rsid w:val="00FF4CAA"/>
    <w:rsid w:val="00FF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4E"/>
    <w:rPr>
      <w:sz w:val="28"/>
      <w:szCs w:val="28"/>
    </w:rPr>
  </w:style>
  <w:style w:type="paragraph" w:styleId="Heading1">
    <w:name w:val="heading 1"/>
    <w:basedOn w:val="Normal"/>
    <w:next w:val="Normal"/>
    <w:link w:val="Heading1Char"/>
    <w:qFormat/>
    <w:rsid w:val="00D44F4E"/>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qFormat/>
    <w:rsid w:val="00350FA7"/>
    <w:pPr>
      <w:keepNext/>
      <w:spacing w:before="240" w:after="60"/>
      <w:outlineLvl w:val="1"/>
    </w:pPr>
    <w:rPr>
      <w:b/>
      <w:bCs/>
      <w:i/>
      <w:iCs/>
    </w:rPr>
  </w:style>
  <w:style w:type="paragraph" w:styleId="Heading3">
    <w:name w:val="heading 3"/>
    <w:basedOn w:val="Normal"/>
    <w:next w:val="Normal"/>
    <w:link w:val="Heading3Char"/>
    <w:qFormat/>
    <w:rsid w:val="00350FA7"/>
    <w:pPr>
      <w:keepNext/>
      <w:spacing w:before="240" w:after="60"/>
      <w:outlineLvl w:val="2"/>
    </w:pPr>
    <w:rPr>
      <w:b/>
      <w:bCs/>
      <w:sz w:val="26"/>
      <w:szCs w:val="26"/>
    </w:rPr>
  </w:style>
  <w:style w:type="paragraph" w:styleId="Heading4">
    <w:name w:val="heading 4"/>
    <w:basedOn w:val="Normal"/>
    <w:next w:val="Normal"/>
    <w:link w:val="Heading4Char"/>
    <w:qFormat/>
    <w:rsid w:val="00350FA7"/>
    <w:pPr>
      <w:keepNext/>
      <w:spacing w:before="240" w:after="60"/>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F4E"/>
    <w:rPr>
      <w:rFonts w:ascii="Cambria" w:hAnsi="Cambria"/>
      <w:b/>
      <w:bCs/>
      <w:kern w:val="32"/>
      <w:sz w:val="32"/>
      <w:szCs w:val="32"/>
      <w:lang w:bidi="ar-SA"/>
    </w:rPr>
  </w:style>
  <w:style w:type="paragraph" w:customStyle="1" w:styleId="Body1">
    <w:name w:val="Body 1"/>
    <w:rsid w:val="00D44F4E"/>
    <w:pPr>
      <w:outlineLvl w:val="0"/>
    </w:pPr>
    <w:rPr>
      <w:rFonts w:eastAsia="Arial Unicode MS"/>
      <w:color w:val="000000"/>
      <w:sz w:val="28"/>
      <w:u w:color="000000"/>
    </w:rPr>
  </w:style>
  <w:style w:type="paragraph" w:customStyle="1" w:styleId="CharCharCharCharCharCharCharCharCharCharCharCharCharCharCharCharCharCharCharCharChar">
    <w:name w:val="Char Char Char Char Char Char Char Char Char Char Char Char Char Char Char Char Char Char Char Char Char"/>
    <w:autoRedefine/>
    <w:rsid w:val="00D44F4E"/>
    <w:pPr>
      <w:tabs>
        <w:tab w:val="left" w:pos="1152"/>
      </w:tabs>
      <w:spacing w:before="120" w:after="120" w:line="312" w:lineRule="auto"/>
    </w:pPr>
    <w:rPr>
      <w:rFonts w:ascii="Arial" w:hAnsi="Arial" w:cs="Arial"/>
      <w:sz w:val="26"/>
      <w:szCs w:val="26"/>
    </w:rPr>
  </w:style>
  <w:style w:type="paragraph" w:customStyle="1" w:styleId="Char">
    <w:name w:val="Char"/>
    <w:basedOn w:val="Normal"/>
    <w:rsid w:val="00096B84"/>
    <w:pPr>
      <w:spacing w:after="160" w:line="240" w:lineRule="exact"/>
      <w:textAlignment w:val="baseline"/>
    </w:pPr>
    <w:rPr>
      <w:rFonts w:ascii="Verdana" w:eastAsia="MS Mincho" w:hAnsi="Verdana"/>
      <w:sz w:val="20"/>
      <w:szCs w:val="20"/>
      <w:lang w:val="en-GB"/>
    </w:rPr>
  </w:style>
  <w:style w:type="paragraph" w:styleId="BodyTextIndent">
    <w:name w:val="Body Text Indent"/>
    <w:basedOn w:val="Normal"/>
    <w:link w:val="BodyTextIndentChar"/>
    <w:rsid w:val="00096B84"/>
    <w:pPr>
      <w:spacing w:before="120" w:after="120"/>
      <w:ind w:firstLine="720"/>
      <w:jc w:val="both"/>
    </w:pPr>
    <w:rPr>
      <w:rFonts w:ascii="VNI-Times" w:hAnsi="VNI-Times"/>
      <w:szCs w:val="20"/>
    </w:rPr>
  </w:style>
  <w:style w:type="character" w:customStyle="1" w:styleId="BodyTextIndentChar">
    <w:name w:val="Body Text Indent Char"/>
    <w:link w:val="BodyTextIndent"/>
    <w:rsid w:val="00096B84"/>
    <w:rPr>
      <w:rFonts w:ascii="VNI-Times" w:hAnsi="VNI-Times"/>
      <w:sz w:val="28"/>
      <w:lang w:val="en-US" w:eastAsia="en-U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t,f,ADB"/>
    <w:basedOn w:val="Normal"/>
    <w:link w:val="FootnoteTextChar"/>
    <w:uiPriority w:val="99"/>
    <w:qFormat/>
    <w:rsid w:val="00096B84"/>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rsid w:val="00096B84"/>
    <w:rPr>
      <w:lang w:val="en-US" w:eastAsia="en-US"/>
    </w:rPr>
  </w:style>
  <w:style w:type="character" w:styleId="FootnoteReference">
    <w:name w:val="footnote reference"/>
    <w:uiPriority w:val="99"/>
    <w:rsid w:val="00096B84"/>
    <w:rPr>
      <w:vertAlign w:val="superscript"/>
    </w:rPr>
  </w:style>
  <w:style w:type="character" w:customStyle="1" w:styleId="Heading2Char">
    <w:name w:val="Heading 2 Char"/>
    <w:link w:val="Heading2"/>
    <w:rsid w:val="00350FA7"/>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rsid w:val="00350FA7"/>
    <w:rPr>
      <w:rFonts w:ascii="Times New Roman" w:eastAsia="Times New Roman" w:hAnsi="Times New Roman" w:cs="Times New Roman"/>
      <w:b/>
      <w:bCs/>
      <w:sz w:val="26"/>
      <w:szCs w:val="26"/>
      <w:lang w:val="en-US" w:eastAsia="en-US"/>
    </w:rPr>
  </w:style>
  <w:style w:type="character" w:customStyle="1" w:styleId="Heading4Char">
    <w:name w:val="Heading 4 Char"/>
    <w:link w:val="Heading4"/>
    <w:rsid w:val="00350FA7"/>
    <w:rPr>
      <w:rFonts w:ascii="Arial" w:eastAsia="Times New Roman" w:hAnsi="Arial" w:cs="Times New Roman"/>
      <w:b/>
      <w:bCs/>
      <w:sz w:val="28"/>
      <w:szCs w:val="28"/>
      <w:lang w:val="en-US" w:eastAsia="en-US"/>
    </w:rPr>
  </w:style>
  <w:style w:type="paragraph" w:styleId="Footer">
    <w:name w:val="footer"/>
    <w:basedOn w:val="Normal"/>
    <w:link w:val="FooterChar"/>
    <w:rsid w:val="00350FA7"/>
    <w:pPr>
      <w:tabs>
        <w:tab w:val="center" w:pos="4153"/>
        <w:tab w:val="right" w:pos="8306"/>
      </w:tabs>
    </w:pPr>
  </w:style>
  <w:style w:type="character" w:customStyle="1" w:styleId="FooterChar">
    <w:name w:val="Footer Char"/>
    <w:link w:val="Footer"/>
    <w:rsid w:val="00350FA7"/>
    <w:rPr>
      <w:sz w:val="28"/>
      <w:szCs w:val="28"/>
      <w:lang w:val="en-US" w:eastAsia="en-US"/>
    </w:rPr>
  </w:style>
  <w:style w:type="character" w:styleId="PageNumber">
    <w:name w:val="page number"/>
    <w:rsid w:val="00350FA7"/>
  </w:style>
  <w:style w:type="paragraph" w:styleId="BalloonText">
    <w:name w:val="Balloon Text"/>
    <w:basedOn w:val="Normal"/>
    <w:link w:val="BalloonTextChar"/>
    <w:rsid w:val="00350FA7"/>
    <w:rPr>
      <w:rFonts w:ascii="Segoe UI" w:hAnsi="Segoe UI"/>
      <w:sz w:val="18"/>
      <w:szCs w:val="18"/>
    </w:rPr>
  </w:style>
  <w:style w:type="character" w:customStyle="1" w:styleId="BalloonTextChar">
    <w:name w:val="Balloon Text Char"/>
    <w:link w:val="BalloonText"/>
    <w:rsid w:val="00350FA7"/>
    <w:rPr>
      <w:rFonts w:ascii="Segoe UI" w:hAnsi="Segoe UI" w:cs="Segoe UI"/>
      <w:sz w:val="18"/>
      <w:szCs w:val="18"/>
      <w:lang w:val="en-US" w:eastAsia="en-US"/>
    </w:rPr>
  </w:style>
  <w:style w:type="paragraph" w:customStyle="1" w:styleId="DefaultParagraphFontParaCharCharCharCharChar">
    <w:name w:val="Default Paragraph Font Para Char Char Char Char Char"/>
    <w:autoRedefine/>
    <w:rsid w:val="00350FA7"/>
    <w:pPr>
      <w:jc w:val="both"/>
    </w:pPr>
    <w:rPr>
      <w:sz w:val="28"/>
      <w:szCs w:val="28"/>
    </w:rPr>
  </w:style>
  <w:style w:type="paragraph" w:styleId="Header">
    <w:name w:val="header"/>
    <w:basedOn w:val="Normal"/>
    <w:link w:val="HeaderChar"/>
    <w:uiPriority w:val="99"/>
    <w:rsid w:val="00994C4B"/>
    <w:pPr>
      <w:tabs>
        <w:tab w:val="center" w:pos="4153"/>
        <w:tab w:val="right" w:pos="8306"/>
      </w:tabs>
      <w:suppressAutoHyphens/>
    </w:pPr>
    <w:rPr>
      <w:sz w:val="24"/>
      <w:szCs w:val="24"/>
      <w:lang w:eastAsia="ar-SA"/>
    </w:rPr>
  </w:style>
  <w:style w:type="character" w:customStyle="1" w:styleId="HeaderChar">
    <w:name w:val="Header Char"/>
    <w:link w:val="Header"/>
    <w:uiPriority w:val="99"/>
    <w:rsid w:val="00994C4B"/>
    <w:rPr>
      <w:sz w:val="24"/>
      <w:szCs w:val="24"/>
      <w:lang w:val="en-US" w:eastAsia="ar-SA"/>
    </w:rPr>
  </w:style>
  <w:style w:type="character" w:styleId="Emphasis">
    <w:name w:val="Emphasis"/>
    <w:qFormat/>
    <w:rsid w:val="00D73BB0"/>
    <w:rPr>
      <w:i/>
      <w:iCs/>
    </w:rPr>
  </w:style>
  <w:style w:type="paragraph" w:styleId="NormalWeb">
    <w:name w:val="Normal (Web)"/>
    <w:basedOn w:val="Normal"/>
    <w:rsid w:val="000A471C"/>
    <w:pPr>
      <w:spacing w:before="100" w:beforeAutospacing="1" w:after="100" w:afterAutospacing="1"/>
    </w:pPr>
    <w:rPr>
      <w:sz w:val="24"/>
      <w:szCs w:val="24"/>
    </w:rPr>
  </w:style>
  <w:style w:type="paragraph" w:customStyle="1" w:styleId="Baiviet">
    <w:name w:val="Bai viet"/>
    <w:basedOn w:val="Normal"/>
    <w:rsid w:val="006002F1"/>
    <w:pPr>
      <w:spacing w:before="120" w:after="120"/>
      <w:ind w:firstLine="720"/>
      <w:jc w:val="both"/>
    </w:pPr>
    <w:rPr>
      <w:noProof/>
      <w:szCs w:val="20"/>
      <w:lang w:val="vi-VN"/>
    </w:rPr>
  </w:style>
  <w:style w:type="character" w:styleId="Hyperlink">
    <w:name w:val="Hyperlink"/>
    <w:rsid w:val="006002F1"/>
    <w:rPr>
      <w:color w:val="0000FF"/>
      <w:u w:val="single"/>
    </w:rPr>
  </w:style>
  <w:style w:type="paragraph" w:customStyle="1" w:styleId="StyleHeading3TimesNewRoman14ptJustified">
    <w:name w:val="Style Heading 3 + Times New Roman 14 pt Justified"/>
    <w:basedOn w:val="Heading3"/>
    <w:rsid w:val="00D24F97"/>
    <w:pPr>
      <w:keepNext w:val="0"/>
      <w:widowControl w:val="0"/>
      <w:snapToGrid w:val="0"/>
      <w:spacing w:before="120" w:after="120"/>
      <w:ind w:firstLine="510"/>
      <w:jc w:val="both"/>
    </w:pPr>
    <w:rPr>
      <w:sz w:val="28"/>
    </w:rPr>
  </w:style>
  <w:style w:type="paragraph" w:customStyle="1" w:styleId="CharChar5CharCharCharChar">
    <w:name w:val="Char Char5 Char Char Char Char"/>
    <w:basedOn w:val="Normal"/>
    <w:rsid w:val="003A562D"/>
    <w:pPr>
      <w:spacing w:after="160" w:line="240" w:lineRule="exact"/>
    </w:pPr>
    <w:rPr>
      <w:rFonts w:ascii="Verdana" w:hAnsi="Verdana"/>
      <w:sz w:val="20"/>
      <w:szCs w:val="20"/>
    </w:rPr>
  </w:style>
  <w:style w:type="character" w:styleId="Strong">
    <w:name w:val="Strong"/>
    <w:qFormat/>
    <w:rsid w:val="000A71F0"/>
    <w:rPr>
      <w:b/>
      <w:bCs/>
    </w:rPr>
  </w:style>
  <w:style w:type="table" w:styleId="TableGrid">
    <w:name w:val="Table Grid"/>
    <w:basedOn w:val="TableNormal"/>
    <w:rsid w:val="00EA5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1ECB"/>
    <w:pPr>
      <w:autoSpaceDE w:val="0"/>
      <w:autoSpaceDN w:val="0"/>
      <w:adjustRightInd w:val="0"/>
    </w:pPr>
    <w:rPr>
      <w:color w:val="000000"/>
      <w:sz w:val="24"/>
      <w:szCs w:val="24"/>
    </w:rPr>
  </w:style>
  <w:style w:type="paragraph" w:styleId="ListParagraph">
    <w:name w:val="List Paragraph"/>
    <w:basedOn w:val="Normal"/>
    <w:uiPriority w:val="34"/>
    <w:qFormat/>
    <w:rsid w:val="009822E9"/>
    <w:pPr>
      <w:ind w:left="720"/>
      <w:contextualSpacing/>
    </w:pPr>
  </w:style>
  <w:style w:type="character" w:customStyle="1" w:styleId="fontstyle01">
    <w:name w:val="fontstyle01"/>
    <w:basedOn w:val="DefaultParagraphFont"/>
    <w:rsid w:val="0093031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4E"/>
    <w:rPr>
      <w:sz w:val="28"/>
      <w:szCs w:val="28"/>
    </w:rPr>
  </w:style>
  <w:style w:type="paragraph" w:styleId="Heading1">
    <w:name w:val="heading 1"/>
    <w:basedOn w:val="Normal"/>
    <w:next w:val="Normal"/>
    <w:link w:val="Heading1Char"/>
    <w:qFormat/>
    <w:rsid w:val="00D44F4E"/>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qFormat/>
    <w:rsid w:val="00350FA7"/>
    <w:pPr>
      <w:keepNext/>
      <w:spacing w:before="240" w:after="60"/>
      <w:outlineLvl w:val="1"/>
    </w:pPr>
    <w:rPr>
      <w:b/>
      <w:bCs/>
      <w:i/>
      <w:iCs/>
    </w:rPr>
  </w:style>
  <w:style w:type="paragraph" w:styleId="Heading3">
    <w:name w:val="heading 3"/>
    <w:basedOn w:val="Normal"/>
    <w:next w:val="Normal"/>
    <w:link w:val="Heading3Char"/>
    <w:qFormat/>
    <w:rsid w:val="00350FA7"/>
    <w:pPr>
      <w:keepNext/>
      <w:spacing w:before="240" w:after="60"/>
      <w:outlineLvl w:val="2"/>
    </w:pPr>
    <w:rPr>
      <w:b/>
      <w:bCs/>
      <w:sz w:val="26"/>
      <w:szCs w:val="26"/>
    </w:rPr>
  </w:style>
  <w:style w:type="paragraph" w:styleId="Heading4">
    <w:name w:val="heading 4"/>
    <w:basedOn w:val="Normal"/>
    <w:next w:val="Normal"/>
    <w:link w:val="Heading4Char"/>
    <w:qFormat/>
    <w:rsid w:val="00350FA7"/>
    <w:pPr>
      <w:keepNext/>
      <w:spacing w:before="240" w:after="60"/>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F4E"/>
    <w:rPr>
      <w:rFonts w:ascii="Cambria" w:hAnsi="Cambria"/>
      <w:b/>
      <w:bCs/>
      <w:kern w:val="32"/>
      <w:sz w:val="32"/>
      <w:szCs w:val="32"/>
      <w:lang w:bidi="ar-SA"/>
    </w:rPr>
  </w:style>
  <w:style w:type="paragraph" w:customStyle="1" w:styleId="Body1">
    <w:name w:val="Body 1"/>
    <w:rsid w:val="00D44F4E"/>
    <w:pPr>
      <w:outlineLvl w:val="0"/>
    </w:pPr>
    <w:rPr>
      <w:rFonts w:eastAsia="Arial Unicode MS"/>
      <w:color w:val="000000"/>
      <w:sz w:val="28"/>
      <w:u w:color="000000"/>
    </w:rPr>
  </w:style>
  <w:style w:type="paragraph" w:customStyle="1" w:styleId="CharCharCharCharCharCharCharCharCharCharCharCharCharCharCharCharCharCharCharCharChar">
    <w:name w:val="Char Char Char Char Char Char Char Char Char Char Char Char Char Char Char Char Char Char Char Char Char"/>
    <w:autoRedefine/>
    <w:rsid w:val="00D44F4E"/>
    <w:pPr>
      <w:tabs>
        <w:tab w:val="left" w:pos="1152"/>
      </w:tabs>
      <w:spacing w:before="120" w:after="120" w:line="312" w:lineRule="auto"/>
    </w:pPr>
    <w:rPr>
      <w:rFonts w:ascii="Arial" w:hAnsi="Arial" w:cs="Arial"/>
      <w:sz w:val="26"/>
      <w:szCs w:val="26"/>
    </w:rPr>
  </w:style>
  <w:style w:type="paragraph" w:customStyle="1" w:styleId="Char">
    <w:name w:val="Char"/>
    <w:basedOn w:val="Normal"/>
    <w:rsid w:val="00096B84"/>
    <w:pPr>
      <w:spacing w:after="160" w:line="240" w:lineRule="exact"/>
      <w:textAlignment w:val="baseline"/>
    </w:pPr>
    <w:rPr>
      <w:rFonts w:ascii="Verdana" w:eastAsia="MS Mincho" w:hAnsi="Verdana"/>
      <w:sz w:val="20"/>
      <w:szCs w:val="20"/>
      <w:lang w:val="en-GB"/>
    </w:rPr>
  </w:style>
  <w:style w:type="paragraph" w:styleId="BodyTextIndent">
    <w:name w:val="Body Text Indent"/>
    <w:basedOn w:val="Normal"/>
    <w:link w:val="BodyTextIndentChar"/>
    <w:rsid w:val="00096B84"/>
    <w:pPr>
      <w:spacing w:before="120" w:after="120"/>
      <w:ind w:firstLine="720"/>
      <w:jc w:val="both"/>
    </w:pPr>
    <w:rPr>
      <w:rFonts w:ascii="VNI-Times" w:hAnsi="VNI-Times"/>
      <w:szCs w:val="20"/>
    </w:rPr>
  </w:style>
  <w:style w:type="character" w:customStyle="1" w:styleId="BodyTextIndentChar">
    <w:name w:val="Body Text Indent Char"/>
    <w:link w:val="BodyTextIndent"/>
    <w:rsid w:val="00096B84"/>
    <w:rPr>
      <w:rFonts w:ascii="VNI-Times" w:hAnsi="VNI-Times"/>
      <w:sz w:val="28"/>
      <w:lang w:val="en-US" w:eastAsia="en-U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t,f,ADB"/>
    <w:basedOn w:val="Normal"/>
    <w:link w:val="FootnoteTextChar"/>
    <w:uiPriority w:val="99"/>
    <w:qFormat/>
    <w:rsid w:val="00096B84"/>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rsid w:val="00096B84"/>
    <w:rPr>
      <w:lang w:val="en-US" w:eastAsia="en-US"/>
    </w:rPr>
  </w:style>
  <w:style w:type="character" w:styleId="FootnoteReference">
    <w:name w:val="footnote reference"/>
    <w:uiPriority w:val="99"/>
    <w:rsid w:val="00096B84"/>
    <w:rPr>
      <w:vertAlign w:val="superscript"/>
    </w:rPr>
  </w:style>
  <w:style w:type="character" w:customStyle="1" w:styleId="Heading2Char">
    <w:name w:val="Heading 2 Char"/>
    <w:link w:val="Heading2"/>
    <w:rsid w:val="00350FA7"/>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rsid w:val="00350FA7"/>
    <w:rPr>
      <w:rFonts w:ascii="Times New Roman" w:eastAsia="Times New Roman" w:hAnsi="Times New Roman" w:cs="Times New Roman"/>
      <w:b/>
      <w:bCs/>
      <w:sz w:val="26"/>
      <w:szCs w:val="26"/>
      <w:lang w:val="en-US" w:eastAsia="en-US"/>
    </w:rPr>
  </w:style>
  <w:style w:type="character" w:customStyle="1" w:styleId="Heading4Char">
    <w:name w:val="Heading 4 Char"/>
    <w:link w:val="Heading4"/>
    <w:rsid w:val="00350FA7"/>
    <w:rPr>
      <w:rFonts w:ascii="Arial" w:eastAsia="Times New Roman" w:hAnsi="Arial" w:cs="Times New Roman"/>
      <w:b/>
      <w:bCs/>
      <w:sz w:val="28"/>
      <w:szCs w:val="28"/>
      <w:lang w:val="en-US" w:eastAsia="en-US"/>
    </w:rPr>
  </w:style>
  <w:style w:type="paragraph" w:styleId="Footer">
    <w:name w:val="footer"/>
    <w:basedOn w:val="Normal"/>
    <w:link w:val="FooterChar"/>
    <w:rsid w:val="00350FA7"/>
    <w:pPr>
      <w:tabs>
        <w:tab w:val="center" w:pos="4153"/>
        <w:tab w:val="right" w:pos="8306"/>
      </w:tabs>
    </w:pPr>
  </w:style>
  <w:style w:type="character" w:customStyle="1" w:styleId="FooterChar">
    <w:name w:val="Footer Char"/>
    <w:link w:val="Footer"/>
    <w:rsid w:val="00350FA7"/>
    <w:rPr>
      <w:sz w:val="28"/>
      <w:szCs w:val="28"/>
      <w:lang w:val="en-US" w:eastAsia="en-US"/>
    </w:rPr>
  </w:style>
  <w:style w:type="character" w:styleId="PageNumber">
    <w:name w:val="page number"/>
    <w:rsid w:val="00350FA7"/>
  </w:style>
  <w:style w:type="paragraph" w:styleId="BalloonText">
    <w:name w:val="Balloon Text"/>
    <w:basedOn w:val="Normal"/>
    <w:link w:val="BalloonTextChar"/>
    <w:rsid w:val="00350FA7"/>
    <w:rPr>
      <w:rFonts w:ascii="Segoe UI" w:hAnsi="Segoe UI"/>
      <w:sz w:val="18"/>
      <w:szCs w:val="18"/>
    </w:rPr>
  </w:style>
  <w:style w:type="character" w:customStyle="1" w:styleId="BalloonTextChar">
    <w:name w:val="Balloon Text Char"/>
    <w:link w:val="BalloonText"/>
    <w:rsid w:val="00350FA7"/>
    <w:rPr>
      <w:rFonts w:ascii="Segoe UI" w:hAnsi="Segoe UI" w:cs="Segoe UI"/>
      <w:sz w:val="18"/>
      <w:szCs w:val="18"/>
      <w:lang w:val="en-US" w:eastAsia="en-US"/>
    </w:rPr>
  </w:style>
  <w:style w:type="paragraph" w:customStyle="1" w:styleId="DefaultParagraphFontParaCharCharCharCharChar">
    <w:name w:val="Default Paragraph Font Para Char Char Char Char Char"/>
    <w:autoRedefine/>
    <w:rsid w:val="00350FA7"/>
    <w:pPr>
      <w:jc w:val="both"/>
    </w:pPr>
    <w:rPr>
      <w:sz w:val="28"/>
      <w:szCs w:val="28"/>
    </w:rPr>
  </w:style>
  <w:style w:type="paragraph" w:styleId="Header">
    <w:name w:val="header"/>
    <w:basedOn w:val="Normal"/>
    <w:link w:val="HeaderChar"/>
    <w:uiPriority w:val="99"/>
    <w:rsid w:val="00994C4B"/>
    <w:pPr>
      <w:tabs>
        <w:tab w:val="center" w:pos="4153"/>
        <w:tab w:val="right" w:pos="8306"/>
      </w:tabs>
      <w:suppressAutoHyphens/>
    </w:pPr>
    <w:rPr>
      <w:sz w:val="24"/>
      <w:szCs w:val="24"/>
      <w:lang w:eastAsia="ar-SA"/>
    </w:rPr>
  </w:style>
  <w:style w:type="character" w:customStyle="1" w:styleId="HeaderChar">
    <w:name w:val="Header Char"/>
    <w:link w:val="Header"/>
    <w:uiPriority w:val="99"/>
    <w:rsid w:val="00994C4B"/>
    <w:rPr>
      <w:sz w:val="24"/>
      <w:szCs w:val="24"/>
      <w:lang w:val="en-US" w:eastAsia="ar-SA"/>
    </w:rPr>
  </w:style>
  <w:style w:type="character" w:styleId="Emphasis">
    <w:name w:val="Emphasis"/>
    <w:qFormat/>
    <w:rsid w:val="00D73BB0"/>
    <w:rPr>
      <w:i/>
      <w:iCs/>
    </w:rPr>
  </w:style>
  <w:style w:type="paragraph" w:styleId="NormalWeb">
    <w:name w:val="Normal (Web)"/>
    <w:basedOn w:val="Normal"/>
    <w:rsid w:val="000A471C"/>
    <w:pPr>
      <w:spacing w:before="100" w:beforeAutospacing="1" w:after="100" w:afterAutospacing="1"/>
    </w:pPr>
    <w:rPr>
      <w:sz w:val="24"/>
      <w:szCs w:val="24"/>
    </w:rPr>
  </w:style>
  <w:style w:type="paragraph" w:customStyle="1" w:styleId="Baiviet">
    <w:name w:val="Bai viet"/>
    <w:basedOn w:val="Normal"/>
    <w:rsid w:val="006002F1"/>
    <w:pPr>
      <w:spacing w:before="120" w:after="120"/>
      <w:ind w:firstLine="720"/>
      <w:jc w:val="both"/>
    </w:pPr>
    <w:rPr>
      <w:noProof/>
      <w:szCs w:val="20"/>
      <w:lang w:val="vi-VN"/>
    </w:rPr>
  </w:style>
  <w:style w:type="character" w:styleId="Hyperlink">
    <w:name w:val="Hyperlink"/>
    <w:rsid w:val="006002F1"/>
    <w:rPr>
      <w:color w:val="0000FF"/>
      <w:u w:val="single"/>
    </w:rPr>
  </w:style>
  <w:style w:type="paragraph" w:customStyle="1" w:styleId="StyleHeading3TimesNewRoman14ptJustified">
    <w:name w:val="Style Heading 3 + Times New Roman 14 pt Justified"/>
    <w:basedOn w:val="Heading3"/>
    <w:rsid w:val="00D24F97"/>
    <w:pPr>
      <w:keepNext w:val="0"/>
      <w:widowControl w:val="0"/>
      <w:snapToGrid w:val="0"/>
      <w:spacing w:before="120" w:after="120"/>
      <w:ind w:firstLine="510"/>
      <w:jc w:val="both"/>
    </w:pPr>
    <w:rPr>
      <w:sz w:val="28"/>
    </w:rPr>
  </w:style>
  <w:style w:type="paragraph" w:customStyle="1" w:styleId="CharChar5CharCharCharChar">
    <w:name w:val="Char Char5 Char Char Char Char"/>
    <w:basedOn w:val="Normal"/>
    <w:rsid w:val="003A562D"/>
    <w:pPr>
      <w:spacing w:after="160" w:line="240" w:lineRule="exact"/>
    </w:pPr>
    <w:rPr>
      <w:rFonts w:ascii="Verdana" w:hAnsi="Verdana"/>
      <w:sz w:val="20"/>
      <w:szCs w:val="20"/>
    </w:rPr>
  </w:style>
  <w:style w:type="character" w:styleId="Strong">
    <w:name w:val="Strong"/>
    <w:qFormat/>
    <w:rsid w:val="000A71F0"/>
    <w:rPr>
      <w:b/>
      <w:bCs/>
    </w:rPr>
  </w:style>
  <w:style w:type="table" w:styleId="TableGrid">
    <w:name w:val="Table Grid"/>
    <w:basedOn w:val="TableNormal"/>
    <w:rsid w:val="00EA5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1ECB"/>
    <w:pPr>
      <w:autoSpaceDE w:val="0"/>
      <w:autoSpaceDN w:val="0"/>
      <w:adjustRightInd w:val="0"/>
    </w:pPr>
    <w:rPr>
      <w:color w:val="000000"/>
      <w:sz w:val="24"/>
      <w:szCs w:val="24"/>
    </w:rPr>
  </w:style>
  <w:style w:type="paragraph" w:styleId="ListParagraph">
    <w:name w:val="List Paragraph"/>
    <w:basedOn w:val="Normal"/>
    <w:uiPriority w:val="34"/>
    <w:qFormat/>
    <w:rsid w:val="009822E9"/>
    <w:pPr>
      <w:ind w:left="720"/>
      <w:contextualSpacing/>
    </w:pPr>
  </w:style>
  <w:style w:type="character" w:customStyle="1" w:styleId="fontstyle01">
    <w:name w:val="fontstyle01"/>
    <w:basedOn w:val="DefaultParagraphFont"/>
    <w:rsid w:val="0093031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TỈNH UỶ ĐỒNG THÁP</vt:lpstr>
    </vt:vector>
  </TitlesOfParts>
  <Company>HOME</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ĐỒNG THÁP</dc:title>
  <dc:creator>User</dc:creator>
  <cp:lastModifiedBy>Root</cp:lastModifiedBy>
  <cp:revision>11</cp:revision>
  <cp:lastPrinted>2022-04-28T01:51:00Z</cp:lastPrinted>
  <dcterms:created xsi:type="dcterms:W3CDTF">2022-04-28T01:17:00Z</dcterms:created>
  <dcterms:modified xsi:type="dcterms:W3CDTF">2022-04-28T01:51:00Z</dcterms:modified>
</cp:coreProperties>
</file>