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4" w:type="dxa"/>
        <w:tblCellSpacing w:w="15" w:type="dxa"/>
        <w:tblCellMar>
          <w:top w:w="15" w:type="dxa"/>
          <w:left w:w="15" w:type="dxa"/>
          <w:bottom w:w="15" w:type="dxa"/>
          <w:right w:w="15" w:type="dxa"/>
        </w:tblCellMar>
        <w:tblLook w:val="0000" w:firstRow="0" w:lastRow="0" w:firstColumn="0" w:lastColumn="0" w:noHBand="0" w:noVBand="0"/>
      </w:tblPr>
      <w:tblGrid>
        <w:gridCol w:w="4298"/>
        <w:gridCol w:w="5386"/>
      </w:tblGrid>
      <w:tr w:rsidR="006101D8" w:rsidTr="006101D8">
        <w:trPr>
          <w:tblCellSpacing w:w="15" w:type="dxa"/>
        </w:trPr>
        <w:tc>
          <w:tcPr>
            <w:tcW w:w="4253" w:type="dxa"/>
            <w:vAlign w:val="center"/>
          </w:tcPr>
          <w:p w:rsidR="006101D8" w:rsidRDefault="006101D8" w:rsidP="006101D8">
            <w:pPr>
              <w:pStyle w:val="NormalWeb"/>
              <w:spacing w:before="0" w:beforeAutospacing="0" w:after="0" w:afterAutospacing="0"/>
              <w:jc w:val="center"/>
            </w:pPr>
            <w:r>
              <w:t>UBND HUYỆN TAM NÔNG</w:t>
            </w:r>
          </w:p>
          <w:p w:rsidR="006101D8" w:rsidRDefault="006101D8" w:rsidP="006101D8">
            <w:pPr>
              <w:pStyle w:val="NormalWeb"/>
              <w:spacing w:before="0" w:beforeAutospacing="0" w:after="0" w:afterAutospacing="0"/>
              <w:jc w:val="center"/>
            </w:pPr>
            <w:r>
              <w:rPr>
                <w:rStyle w:val="Strong"/>
              </w:rPr>
              <w:t>TRƯỜNG TIỂU HỌC PHÚ THÀNH B</w:t>
            </w:r>
          </w:p>
          <w:p w:rsidR="00F06CF7" w:rsidRDefault="00F06CF7" w:rsidP="00F06CF7">
            <w:pPr>
              <w:pStyle w:val="NormalWeb"/>
              <w:spacing w:before="0" w:beforeAutospacing="0" w:after="0" w:afterAutospacing="0"/>
              <w:jc w:val="cent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805815</wp:posOffset>
                      </wp:positionH>
                      <wp:positionV relativeFrom="paragraph">
                        <wp:posOffset>43815</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5pt,3.45pt" to="14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" strokecolor="black [3040]"/>
                  </w:pict>
                </mc:Fallback>
              </mc:AlternateContent>
            </w:r>
          </w:p>
          <w:p w:rsidR="006101D8" w:rsidRPr="00F06CF7" w:rsidRDefault="006101D8" w:rsidP="00F06CF7">
            <w:pPr>
              <w:pStyle w:val="NormalWeb"/>
              <w:spacing w:before="0" w:beforeAutospacing="0" w:after="0" w:afterAutospacing="0"/>
              <w:jc w:val="center"/>
              <w:rPr>
                <w:sz w:val="26"/>
                <w:szCs w:val="26"/>
              </w:rPr>
            </w:pPr>
            <w:r w:rsidRPr="00F06CF7">
              <w:rPr>
                <w:sz w:val="26"/>
                <w:szCs w:val="26"/>
              </w:rPr>
              <w:t xml:space="preserve">Số: </w:t>
            </w:r>
            <w:r w:rsidR="00F06CF7" w:rsidRPr="00F06CF7">
              <w:rPr>
                <w:sz w:val="26"/>
                <w:szCs w:val="26"/>
              </w:rPr>
              <w:t>39/BC-THPTB</w:t>
            </w:r>
          </w:p>
        </w:tc>
        <w:tc>
          <w:tcPr>
            <w:tcW w:w="5341" w:type="dxa"/>
            <w:vAlign w:val="center"/>
          </w:tcPr>
          <w:p w:rsidR="006101D8" w:rsidRDefault="006101D8" w:rsidP="006101D8">
            <w:pPr>
              <w:pStyle w:val="NormalWeb"/>
              <w:spacing w:before="0" w:beforeAutospacing="0" w:after="0" w:afterAutospacing="0"/>
              <w:jc w:val="center"/>
            </w:pPr>
            <w:r>
              <w:rPr>
                <w:rStyle w:val="Strong"/>
              </w:rPr>
              <w:t xml:space="preserve">CỘNG HÒA XÃ HỘI CHỦ NGHĨA VIỆT NAM </w:t>
            </w:r>
          </w:p>
          <w:p w:rsidR="006101D8" w:rsidRDefault="006101D8" w:rsidP="006101D8">
            <w:pPr>
              <w:pStyle w:val="NormalWeb"/>
              <w:spacing w:before="0" w:beforeAutospacing="0" w:after="0" w:afterAutospacing="0"/>
              <w:jc w:val="center"/>
            </w:pPr>
            <w:r>
              <w:rPr>
                <w:rStyle w:val="Strong"/>
              </w:rPr>
              <w:t>Độc lập - Tự do - Hạnh phúc</w:t>
            </w:r>
          </w:p>
          <w:p w:rsidR="00F06CF7" w:rsidRDefault="00F06CF7" w:rsidP="006101D8">
            <w:pPr>
              <w:pStyle w:val="NormalWeb"/>
              <w:spacing w:before="0" w:beforeAutospacing="0" w:after="0" w:afterAutospacing="0"/>
              <w:jc w:val="center"/>
              <w:rPr>
                <w:rStyle w:val="Emphasis"/>
              </w:rPr>
            </w:pPr>
            <w:r>
              <w:rPr>
                <w:b/>
                <w:bCs/>
                <w:noProof/>
                <w:sz w:val="28"/>
                <w:szCs w:val="28"/>
                <w:lang w:eastAsia="en-US"/>
              </w:rPr>
              <mc:AlternateContent>
                <mc:Choice Requires="wps">
                  <w:drawing>
                    <wp:anchor distT="0" distB="0" distL="114300" distR="114300" simplePos="0" relativeHeight="251660288" behindDoc="0" locked="0" layoutInCell="1" allowOverlap="1" wp14:anchorId="1C0EFC55" wp14:editId="05F2F7B7">
                      <wp:simplePos x="0" y="0"/>
                      <wp:positionH relativeFrom="column">
                        <wp:posOffset>725170</wp:posOffset>
                      </wp:positionH>
                      <wp:positionV relativeFrom="paragraph">
                        <wp:posOffset>34925</wp:posOffset>
                      </wp:positionV>
                      <wp:extent cx="1895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2.75pt" to="206.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" strokecolor="black [3040]"/>
                  </w:pict>
                </mc:Fallback>
              </mc:AlternateContent>
            </w:r>
          </w:p>
          <w:p w:rsidR="006101D8" w:rsidRPr="00F06CF7" w:rsidRDefault="00F06CF7" w:rsidP="006101D8">
            <w:pPr>
              <w:pStyle w:val="NormalWeb"/>
              <w:spacing w:before="0" w:beforeAutospacing="0" w:after="0" w:afterAutospacing="0"/>
              <w:jc w:val="center"/>
              <w:rPr>
                <w:sz w:val="26"/>
                <w:szCs w:val="26"/>
              </w:rPr>
            </w:pPr>
            <w:r>
              <w:rPr>
                <w:rStyle w:val="Emphasis"/>
                <w:sz w:val="26"/>
                <w:szCs w:val="26"/>
              </w:rPr>
              <w:t xml:space="preserve">                 </w:t>
            </w:r>
            <w:r w:rsidR="006101D8" w:rsidRPr="00F06CF7">
              <w:rPr>
                <w:rStyle w:val="Emphasis"/>
                <w:sz w:val="26"/>
                <w:szCs w:val="26"/>
              </w:rPr>
              <w:t>Tam Nông, ngày 06 tháng 5 năm 2022</w:t>
            </w:r>
          </w:p>
        </w:tc>
      </w:tr>
    </w:tbl>
    <w:p w:rsidR="00F06CF7" w:rsidRDefault="00F06CF7" w:rsidP="006101D8">
      <w:pPr>
        <w:pStyle w:val="NormalWeb"/>
        <w:spacing w:before="120" w:beforeAutospacing="0" w:after="120" w:afterAutospacing="0"/>
        <w:jc w:val="center"/>
        <w:rPr>
          <w:rStyle w:val="Strong"/>
          <w:sz w:val="28"/>
          <w:szCs w:val="28"/>
        </w:rPr>
      </w:pPr>
    </w:p>
    <w:p w:rsidR="006101D8" w:rsidRDefault="006101D8" w:rsidP="006101D8">
      <w:pPr>
        <w:pStyle w:val="NormalWeb"/>
        <w:spacing w:before="120" w:beforeAutospacing="0" w:after="120" w:afterAutospacing="0"/>
        <w:jc w:val="center"/>
        <w:rPr>
          <w:rStyle w:val="Strong"/>
          <w:sz w:val="28"/>
          <w:szCs w:val="28"/>
        </w:rPr>
      </w:pPr>
      <w:r w:rsidRPr="006101D8">
        <w:rPr>
          <w:rStyle w:val="Strong"/>
          <w:sz w:val="28"/>
          <w:szCs w:val="28"/>
        </w:rPr>
        <w:t>BÁO CÁO</w:t>
      </w:r>
      <w:r w:rsidRPr="006101D8">
        <w:rPr>
          <w:rStyle w:val="Strong"/>
          <w:sz w:val="28"/>
          <w:szCs w:val="28"/>
        </w:rPr>
        <w:br/>
        <w:t xml:space="preserve">vì sự tiến bộ của phụ nữ 6 tháng đầu năm </w:t>
      </w:r>
      <w:r w:rsidR="00F06CF7">
        <w:rPr>
          <w:rStyle w:val="Strong"/>
          <w:sz w:val="28"/>
          <w:szCs w:val="28"/>
        </w:rPr>
        <w:t>2022</w:t>
      </w:r>
    </w:p>
    <w:p w:rsidR="00F06CF7" w:rsidRPr="006101D8" w:rsidRDefault="00F06CF7" w:rsidP="001C77FC">
      <w:pPr>
        <w:pStyle w:val="NormalWeb"/>
        <w:spacing w:before="120" w:beforeAutospacing="0" w:after="120" w:afterAutospacing="0"/>
        <w:ind w:firstLine="709"/>
        <w:jc w:val="center"/>
        <w:rPr>
          <w:sz w:val="28"/>
          <w:szCs w:val="28"/>
        </w:rPr>
      </w:pPr>
      <w:r>
        <w:rPr>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2396490</wp:posOffset>
                </wp:positionH>
                <wp:positionV relativeFrom="paragraph">
                  <wp:posOffset>36830</wp:posOffset>
                </wp:positionV>
                <wp:extent cx="962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9pt" to="26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BFtQEAALYDAAAOAAAAZHJzL2Uyb0RvYy54bWysU8GO0zAQvSPxD5bvNGlXrC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" strokecolor="black [3040]"/>
            </w:pict>
          </mc:Fallback>
        </mc:AlternateContent>
      </w:r>
    </w:p>
    <w:p w:rsidR="006101D8" w:rsidRPr="006F6E08" w:rsidRDefault="006F6E08" w:rsidP="006F6E08">
      <w:pPr>
        <w:spacing w:before="120"/>
        <w:ind w:firstLine="646"/>
        <w:jc w:val="both"/>
        <w:rPr>
          <w:rFonts w:ascii="Times New Roman" w:hAnsi="Times New Roman"/>
        </w:rPr>
      </w:pPr>
      <w:r w:rsidRPr="006F6E08">
        <w:rPr>
          <w:rFonts w:ascii="Times New Roman" w:hAnsi="Times New Roman"/>
          <w:lang w:val="vi-VN"/>
        </w:rPr>
        <w:t>Căn cứ vào kế hoạch thực h</w:t>
      </w:r>
      <w:r w:rsidRPr="006F6E08">
        <w:rPr>
          <w:rFonts w:ascii="Times New Roman" w:hAnsi="Times New Roman"/>
        </w:rPr>
        <w:t>i</w:t>
      </w:r>
      <w:r w:rsidRPr="006F6E08">
        <w:rPr>
          <w:rFonts w:ascii="Times New Roman" w:hAnsi="Times New Roman"/>
          <w:lang w:val="vi-VN"/>
        </w:rPr>
        <w:t>ện và quá trình hoạt động Ban vì sự tiến bộ phụ nữ</w:t>
      </w:r>
      <w:r w:rsidRPr="006F6E08">
        <w:rPr>
          <w:rFonts w:ascii="Times New Roman" w:hAnsi="Times New Roman"/>
        </w:rPr>
        <w:t xml:space="preserve"> </w:t>
      </w:r>
      <w:r w:rsidR="006101D8" w:rsidRPr="006F6E08">
        <w:rPr>
          <w:rFonts w:ascii="Times New Roman" w:hAnsi="Times New Roman"/>
        </w:rPr>
        <w:t xml:space="preserve">Trường </w:t>
      </w:r>
      <w:r w:rsidR="001C77FC" w:rsidRPr="006F6E08">
        <w:rPr>
          <w:rFonts w:ascii="Times New Roman" w:hAnsi="Times New Roman"/>
        </w:rPr>
        <w:t>Tiểu học Phú Thành B</w:t>
      </w:r>
      <w:r w:rsidR="006101D8" w:rsidRPr="006F6E08">
        <w:rPr>
          <w:rFonts w:ascii="Times New Roman" w:hAnsi="Times New Roman"/>
        </w:rPr>
        <w:t xml:space="preserve"> báo cáo sơ kết công tác bình đẳng giới vì sự tiến bộ của phụ nữ 6 tháng đầu năm </w:t>
      </w:r>
      <w:r w:rsidR="001C77FC" w:rsidRPr="006F6E08">
        <w:rPr>
          <w:rFonts w:ascii="Times New Roman" w:hAnsi="Times New Roman"/>
        </w:rPr>
        <w:t>2022</w:t>
      </w:r>
      <w:r w:rsidR="00293C28">
        <w:rPr>
          <w:rFonts w:ascii="Times New Roman" w:hAnsi="Times New Roman"/>
        </w:rPr>
        <w:t xml:space="preserve"> </w:t>
      </w:r>
      <w:r w:rsidR="006101D8" w:rsidRPr="006F6E08">
        <w:rPr>
          <w:rFonts w:ascii="Times New Roman" w:hAnsi="Times New Roman"/>
        </w:rPr>
        <w:t>như sau:</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I. Tình hình chung</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xml:space="preserve">Hiện nay trường có tổng số </w:t>
      </w:r>
      <w:r w:rsidR="001C77FC">
        <w:rPr>
          <w:sz w:val="28"/>
          <w:szCs w:val="28"/>
        </w:rPr>
        <w:t>16</w:t>
      </w:r>
      <w:r w:rsidRPr="006101D8">
        <w:rPr>
          <w:sz w:val="28"/>
          <w:szCs w:val="28"/>
        </w:rPr>
        <w:t xml:space="preserve"> cán bộ, giáo viên, nhân viên. Trong đó Ban giám hiệu: 02 người; giáo viên trực tiếp đứng lớp: </w:t>
      </w:r>
      <w:r w:rsidR="001C77FC">
        <w:rPr>
          <w:sz w:val="28"/>
          <w:szCs w:val="28"/>
        </w:rPr>
        <w:t>10</w:t>
      </w:r>
      <w:r w:rsidRPr="006101D8">
        <w:rPr>
          <w:sz w:val="28"/>
          <w:szCs w:val="28"/>
        </w:rPr>
        <w:t xml:space="preserve"> đồng chí; trong đó có </w:t>
      </w:r>
      <w:r w:rsidR="001C77FC">
        <w:rPr>
          <w:sz w:val="28"/>
          <w:szCs w:val="28"/>
        </w:rPr>
        <w:t>09</w:t>
      </w:r>
      <w:r w:rsidRPr="006101D8">
        <w:rPr>
          <w:sz w:val="28"/>
          <w:szCs w:val="28"/>
        </w:rPr>
        <w:t xml:space="preserve"> đồng chí nữ; Đội ngũ cán bộ, giáo viên, nhân viên luôn có ý thức tự giác thực hiện nội quy, nề nếp, quy chế dân chủ của đơn vị.</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Trường có các tổ chức</w:t>
      </w:r>
      <w:r w:rsidR="00911CBC">
        <w:rPr>
          <w:sz w:val="28"/>
          <w:szCs w:val="28"/>
        </w:rPr>
        <w:t xml:space="preserve"> Đảng</w:t>
      </w:r>
      <w:r w:rsidRPr="006101D8">
        <w:rPr>
          <w:sz w:val="28"/>
          <w:szCs w:val="28"/>
        </w:rPr>
        <w:t>, đoàn thể như: chi bộ đảng (1</w:t>
      </w:r>
      <w:r w:rsidR="001C77FC">
        <w:rPr>
          <w:sz w:val="28"/>
          <w:szCs w:val="28"/>
        </w:rPr>
        <w:t>0</w:t>
      </w:r>
      <w:r w:rsidRPr="006101D8">
        <w:rPr>
          <w:sz w:val="28"/>
          <w:szCs w:val="28"/>
        </w:rPr>
        <w:t xml:space="preserve"> đảng viên), chi đoàn (</w:t>
      </w:r>
      <w:r w:rsidR="001C77FC">
        <w:rPr>
          <w:sz w:val="28"/>
          <w:szCs w:val="28"/>
        </w:rPr>
        <w:t>03</w:t>
      </w:r>
      <w:r w:rsidRPr="006101D8">
        <w:rPr>
          <w:sz w:val="28"/>
          <w:szCs w:val="28"/>
        </w:rPr>
        <w:t xml:space="preserve"> đoàn viên), công đoàn (</w:t>
      </w:r>
      <w:r w:rsidR="001C77FC">
        <w:rPr>
          <w:sz w:val="28"/>
          <w:szCs w:val="28"/>
        </w:rPr>
        <w:t>16</w:t>
      </w:r>
      <w:r w:rsidRPr="006101D8">
        <w:rPr>
          <w:sz w:val="28"/>
          <w:szCs w:val="28"/>
        </w:rPr>
        <w:t xml:space="preserve"> CĐV). Các tổ chức, đoàn thể luôn được tạo điều kiện thuận lợi để hoạt động có hiệu quả.</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II. Kết quả công tác vì sự tiến bộ của phụ nữ (VSTBPN)</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1. Triển khai chủ trương, chính sách, pháp luật, chương trình liên quan tới công tác vì sự tiến bộ của phụ nữ và bình đẳng giới</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Theo đó, các hoạt động của Ban đã có sự chuyển hướng kết hợp giữa hoạt động bình đẳng giới và vì sự tiến bộ của phụ nữ. Công tác tuyên truyền phổ biến, nâng cao nhận thức về giới trong nhà trường tiếp tục được quan tâm.</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2. Tổ chức và hoạt động thưòng xuyên của Ban Bình đẳng giới, vì sự tiến bộ của phụ nữ</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Emphasis"/>
          <w:sz w:val="28"/>
          <w:szCs w:val="28"/>
        </w:rPr>
        <w:t>2.1. Công tác tổ chức:</w:t>
      </w:r>
    </w:p>
    <w:p w:rsidR="006B6CC7" w:rsidRDefault="006101D8" w:rsidP="001C77FC">
      <w:pPr>
        <w:pStyle w:val="NormalWeb"/>
        <w:spacing w:before="120" w:beforeAutospacing="0" w:after="120" w:afterAutospacing="0"/>
        <w:ind w:firstLine="709"/>
        <w:jc w:val="both"/>
        <w:rPr>
          <w:sz w:val="28"/>
          <w:szCs w:val="28"/>
        </w:rPr>
      </w:pPr>
      <w:r w:rsidRPr="006101D8">
        <w:rPr>
          <w:sz w:val="28"/>
          <w:szCs w:val="28"/>
        </w:rPr>
        <w:t xml:space="preserve">- Đầu năm </w:t>
      </w:r>
      <w:r w:rsidR="00911CBC">
        <w:rPr>
          <w:sz w:val="28"/>
          <w:szCs w:val="28"/>
        </w:rPr>
        <w:t>2022</w:t>
      </w:r>
      <w:r w:rsidRPr="006101D8">
        <w:rPr>
          <w:sz w:val="28"/>
          <w:szCs w:val="28"/>
        </w:rPr>
        <w:t xml:space="preserve">, nhà trường đã xây dựng Kế hoạch Bình đẳng giới, vì sự tiến bộ của phụ nữ. Kiện toàn Ban chỉ đạo gồm </w:t>
      </w:r>
      <w:r w:rsidR="006B6CC7">
        <w:rPr>
          <w:sz w:val="28"/>
          <w:szCs w:val="28"/>
        </w:rPr>
        <w:t>05</w:t>
      </w:r>
      <w:r w:rsidRPr="006101D8">
        <w:rPr>
          <w:sz w:val="28"/>
          <w:szCs w:val="28"/>
        </w:rPr>
        <w:t xml:space="preserve"> thành viên </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VSTBPN duy trì việc tổ chức các cuộc họp định kỳ; chấp hành nghiêm túc chế độ thông tin, báo cáo lên cấp trên.</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Hạn chế: Việc cấp kinh phí cho hoạt động vì sự tiến bộ của phụ nữ</w:t>
      </w:r>
      <w:r w:rsidR="006F6E08">
        <w:rPr>
          <w:sz w:val="28"/>
          <w:szCs w:val="28"/>
        </w:rPr>
        <w:t xml:space="preserve"> còn gặp nhiều khó khăn</w:t>
      </w:r>
      <w:r w:rsidRPr="006101D8">
        <w:rPr>
          <w:sz w:val="28"/>
          <w:szCs w:val="28"/>
        </w:rPr>
        <w:t>.</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Emphasis"/>
          <w:sz w:val="28"/>
          <w:szCs w:val="28"/>
        </w:rPr>
        <w:t>2.2. Hoạt động thường xuyên của Ban:</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Bình đẳng giới, vì sự tiến bộ của phụ nữ thường xuyên tuyên truyền về bình đẳng giới và vì sự tiến bộ của phụ nữ với nhiều hình thức phong phú như triển khai qua các buổi họ</w:t>
      </w:r>
      <w:r w:rsidR="006F6E08">
        <w:rPr>
          <w:sz w:val="28"/>
          <w:szCs w:val="28"/>
        </w:rPr>
        <w:t>p</w:t>
      </w:r>
      <w:r w:rsidRPr="006101D8">
        <w:rPr>
          <w:sz w:val="28"/>
          <w:szCs w:val="28"/>
        </w:rPr>
        <w:t>.</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lastRenderedPageBreak/>
        <w:t>- Các buổi tuyên truyền luôn có đủ lãnh đạo, thành viên Ban vì sự tiến bộ của phụ nữ, cán bộ, công chức, viên chức nam và nữ tham gia.</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Qua các buổi tuyên truyền đã góp phần nâng cao nhận thức về giới trong toàn thể CB-GV-NV và học sinh.</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Bình đẳng giới, vì sự tiến bộ của phụ nữ thường xuyên kiểm tra hoạt động vì sự tiến bộ của phụ nữ để kịp thời phát hiện những tồn tại, vướng mắc trong triển khai công tác vì sự tiến bộ của phụ nữ tại đơn vị.</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3. Công tác phối hợ</w:t>
      </w:r>
      <w:r w:rsidR="006F6E08">
        <w:rPr>
          <w:rStyle w:val="Strong"/>
          <w:sz w:val="28"/>
          <w:szCs w:val="28"/>
        </w:rPr>
        <w:t>p</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Bình đẳng giới, vì sự tiến bộ của phụ nữ đã chủ động tham mưu nhà trường xây dựng kế hoạch bình đẳng giới, VSTBPN; tham mưu các báo cáo tổng kết công tác - Ban Bình đẳng giới, vì sự tiến bộ của phụ nữ</w:t>
      </w:r>
      <w:r w:rsidRPr="006101D8">
        <w:rPr>
          <w:rStyle w:val="Emphasis"/>
          <w:sz w:val="28"/>
          <w:szCs w:val="28"/>
        </w:rPr>
        <w:t>.</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Bình đẳng giới, vì sự tiến bộ của phụ nữ đã quan tâm phối hợp với các đoàn thể tổ chức các hoạt động chăm lo cho cán bộ nữ nhân kỷ niệm ngày Quốc tế Phụ nữ 8/3, Ngày Quốc tế hạnh phúc 20/3 và Ngày Gia đình Việt Nam 28/6 như: Họp mặt, tọa đàm, nói chuyện chuyên đề, chăm sóc sức khỏe, tham quan, dã ngoại...;</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4. Công tác cán bộ nữ</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Emphasis"/>
          <w:sz w:val="28"/>
          <w:szCs w:val="28"/>
        </w:rPr>
        <w:t>4.1. Công tác tham mưu, đề xuất xây dựng và thực hiện các chính sách nhằm tăng cường sự tham gia của phụ nữ vào các vị trí quản lý, lãnh đạo.</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Ban Bình đẳng giới, vì sự tiến bộ của phụ nữ đã tích cực tham mưu nhà trường trong việc bố trí cán bộ nữ vào các chức danh tổ trưởng, tổ phó (0</w:t>
      </w:r>
      <w:r w:rsidR="006B6CC7">
        <w:rPr>
          <w:sz w:val="28"/>
          <w:szCs w:val="28"/>
        </w:rPr>
        <w:t>3</w:t>
      </w:r>
      <w:r w:rsidRPr="006101D8">
        <w:rPr>
          <w:sz w:val="28"/>
          <w:szCs w:val="28"/>
        </w:rPr>
        <w:t xml:space="preserve"> đ/c); giới thiệu quy hoạch chức danh hiệu trưởng (01 đ/c), phó hiệu trưởng (0</w:t>
      </w:r>
      <w:r w:rsidR="006B6CC7">
        <w:rPr>
          <w:sz w:val="28"/>
          <w:szCs w:val="28"/>
        </w:rPr>
        <w:t>3</w:t>
      </w:r>
      <w:r w:rsidRPr="006101D8">
        <w:rPr>
          <w:sz w:val="28"/>
          <w:szCs w:val="28"/>
        </w:rPr>
        <w:t>đ/c); Ban chấp hành công đoàn (0</w:t>
      </w:r>
      <w:r w:rsidR="006B6CC7">
        <w:rPr>
          <w:sz w:val="28"/>
          <w:szCs w:val="28"/>
        </w:rPr>
        <w:t>2</w:t>
      </w:r>
      <w:r w:rsidRPr="006101D8">
        <w:rPr>
          <w:sz w:val="28"/>
          <w:szCs w:val="28"/>
        </w:rPr>
        <w:t xml:space="preserve"> đ/c).</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Emphasis"/>
          <w:sz w:val="28"/>
          <w:szCs w:val="28"/>
        </w:rPr>
        <w:t>4.2. Kết quả thực hiện công tác cán bộ nữ</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xml:space="preserve">- Tổ trưởng, Tổ phó chuyên môn: </w:t>
      </w:r>
      <w:r w:rsidR="006B6CC7">
        <w:rPr>
          <w:sz w:val="28"/>
          <w:szCs w:val="28"/>
        </w:rPr>
        <w:t>3</w:t>
      </w:r>
      <w:r w:rsidRPr="006101D8">
        <w:rPr>
          <w:sz w:val="28"/>
          <w:szCs w:val="28"/>
        </w:rPr>
        <w:t>/</w:t>
      </w:r>
      <w:r w:rsidR="006B6CC7">
        <w:rPr>
          <w:sz w:val="28"/>
          <w:szCs w:val="28"/>
        </w:rPr>
        <w:t>3</w:t>
      </w:r>
      <w:r w:rsidRPr="006101D8">
        <w:rPr>
          <w:sz w:val="28"/>
          <w:szCs w:val="28"/>
        </w:rPr>
        <w:t xml:space="preserve"> là nữ</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BCH Công đoàn: 3/</w:t>
      </w:r>
      <w:r w:rsidR="006B6CC7">
        <w:rPr>
          <w:sz w:val="28"/>
          <w:szCs w:val="28"/>
        </w:rPr>
        <w:t>1</w:t>
      </w:r>
      <w:r w:rsidRPr="006101D8">
        <w:rPr>
          <w:sz w:val="28"/>
          <w:szCs w:val="28"/>
        </w:rPr>
        <w:t xml:space="preserve"> là nữ</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BCH Chi đoàn: 3/3 nữ</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Emphasis"/>
          <w:sz w:val="28"/>
          <w:szCs w:val="28"/>
        </w:rPr>
        <w:t>4.3 Công tác phòng ngừa và ứng phó với bạo lực đối với phụ nữ và trẻ em gái.</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Nhà trường đã xây dựng kế hoạch Tháng hành động về Bình đẳng giới và phòng, chống bạo lực học đường, gia đình.</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Tăng cường nâng cao nhận thức đúng đắn và sự cam kết mạnh mẽ của cả hệ thống chính trị trong thực hiện bình đẳng giới.</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Tăng cường việc giám sát và thực thi các quy định về bình đẳng giới. Tiếp tục, tăng cường năng lực của tổ chức, bộ máy và cán bộ quản lý nhà nước về bình đẳng giới và vì sự tiến bộ phụ nữ; xây dựng đội ngũ cán bộ chuyên nghiệp vừa có chuyên môn nghiệp vụ vững vàng, vừa tâm huyết.</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lastRenderedPageBreak/>
        <w:t>- Tăng cường vai trò chủ động và năng lực tham mưu cho ban nữ công và Ban vì sự tiến bộ phụ nữ trong việc tham mưu lồng ghép giới; chỉ đạo, đôn đốc và kiểm tra công tác bình đẳng giới một cách thường xuyên giúp cho việc nắm bắt tình hình tốt hơn và kịp thời đề xuất các giải pháp giải quyết những vấn đề giới nổi cộm.</w:t>
      </w:r>
    </w:p>
    <w:p w:rsidR="006101D8" w:rsidRPr="006101D8" w:rsidRDefault="006101D8" w:rsidP="001C77FC">
      <w:pPr>
        <w:pStyle w:val="NormalWeb"/>
        <w:spacing w:before="120" w:beforeAutospacing="0" w:after="120" w:afterAutospacing="0"/>
        <w:ind w:firstLine="709"/>
        <w:jc w:val="both"/>
        <w:rPr>
          <w:sz w:val="28"/>
          <w:szCs w:val="28"/>
        </w:rPr>
      </w:pPr>
      <w:r w:rsidRPr="006101D8">
        <w:rPr>
          <w:rStyle w:val="Strong"/>
          <w:sz w:val="28"/>
          <w:szCs w:val="28"/>
        </w:rPr>
        <w:t xml:space="preserve">1. Phương hướng, nhiệm vụ công tác 6 tháng cuối năm </w:t>
      </w:r>
      <w:r w:rsidR="006B6CC7">
        <w:rPr>
          <w:rStyle w:val="Strong"/>
          <w:sz w:val="28"/>
          <w:szCs w:val="28"/>
        </w:rPr>
        <w:t>2022</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Tiếp tục phát huy vai trò của phụ nữ; bảo vệ quyền và lợi ích chính đáng của phụ nữ; phấn đấu vì sự phát triển của phụ nữ và bình đẳng giới.</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Xây dựng và ban hành hướng dẫn, tiêu chí về phòng ngừa và ứng phó với bạo lực trên cơ sở giới: phòng, chống quấy rối tình dục tại nơi làm việc; cộng đồng dân cư an toàn và thân thiện với phụ nữ và trẻ em gái; trường học an toàn, thân thiện, không bạo lực; mô hình địa chỉ tin cậy.</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Phối hợp với các ban, ngành, triển khai các giải pháp thực hiện các mục tiêu Chiến lược và Kế hoạch hành động về bình đẳng giới giai đoạn</w:t>
      </w:r>
      <w:r w:rsidR="006B6CC7">
        <w:rPr>
          <w:sz w:val="28"/>
          <w:szCs w:val="28"/>
        </w:rPr>
        <w:t xml:space="preserve"> 2022</w:t>
      </w:r>
      <w:r w:rsidR="009406E8">
        <w:rPr>
          <w:sz w:val="28"/>
          <w:szCs w:val="28"/>
        </w:rPr>
        <w:t>-2025</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xml:space="preserve">- Tổ chức “Tháng hành động Vì bình đẳng giới và phòng, chống bạo lực trên cơ sở giới” năm </w:t>
      </w:r>
      <w:r w:rsidR="006B6CC7">
        <w:rPr>
          <w:sz w:val="28"/>
          <w:szCs w:val="28"/>
        </w:rPr>
        <w:t>2022</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Tiếp tục duy trì và tăng cường công tác truyền thông, giáo dục về bình đẳng giới.</w:t>
      </w:r>
    </w:p>
    <w:p w:rsidR="006101D8" w:rsidRPr="006101D8" w:rsidRDefault="006101D8" w:rsidP="001C77FC">
      <w:pPr>
        <w:pStyle w:val="NormalWeb"/>
        <w:spacing w:before="120" w:beforeAutospacing="0" w:after="120" w:afterAutospacing="0"/>
        <w:ind w:firstLine="709"/>
        <w:jc w:val="both"/>
        <w:rPr>
          <w:sz w:val="28"/>
          <w:szCs w:val="28"/>
        </w:rPr>
      </w:pPr>
      <w:r w:rsidRPr="006101D8">
        <w:rPr>
          <w:sz w:val="28"/>
          <w:szCs w:val="28"/>
        </w:rPr>
        <w:t xml:space="preserve">- Kiểm tra, giám sát tình hình triển khai thực hiện mục tiêu Chiến lược và Kế hoạch hành động về bình đẳng giói năm </w:t>
      </w:r>
      <w:r w:rsidR="006B6CC7">
        <w:rPr>
          <w:sz w:val="28"/>
          <w:szCs w:val="28"/>
        </w:rPr>
        <w:t>2022</w:t>
      </w:r>
    </w:p>
    <w:p w:rsidR="006101D8" w:rsidRDefault="006101D8" w:rsidP="001C77FC">
      <w:pPr>
        <w:pStyle w:val="NormalWeb"/>
        <w:spacing w:before="120" w:beforeAutospacing="0" w:after="120" w:afterAutospacing="0"/>
        <w:ind w:firstLine="709"/>
        <w:jc w:val="both"/>
        <w:rPr>
          <w:sz w:val="28"/>
          <w:szCs w:val="28"/>
        </w:rPr>
      </w:pPr>
      <w:r w:rsidRPr="006101D8">
        <w:rPr>
          <w:sz w:val="28"/>
          <w:szCs w:val="28"/>
        </w:rPr>
        <w:t xml:space="preserve">- Tổng hợp báo cáo cáo năm về công tác bình đẳng giới – Vì sự tiến bộ của phụ nữ năm </w:t>
      </w:r>
      <w:r w:rsidR="006B6CC7">
        <w:rPr>
          <w:sz w:val="28"/>
          <w:szCs w:val="28"/>
        </w:rPr>
        <w:t>2022</w:t>
      </w:r>
    </w:p>
    <w:p w:rsidR="006B6CC7" w:rsidRPr="006101D8" w:rsidRDefault="006B6CC7" w:rsidP="001C77FC">
      <w:pPr>
        <w:pStyle w:val="NormalWeb"/>
        <w:spacing w:before="120" w:beforeAutospacing="0" w:after="120" w:afterAutospacing="0"/>
        <w:ind w:firstLine="709"/>
        <w:jc w:val="both"/>
        <w:rPr>
          <w:sz w:val="28"/>
          <w:szCs w:val="28"/>
        </w:rPr>
      </w:pPr>
      <w:r>
        <w:rPr>
          <w:sz w:val="28"/>
          <w:szCs w:val="28"/>
        </w:rPr>
        <w:t>Trên đây là báo cáo kết quả thực hiện nhiệm vụ 6 tháng đầu năm và phương hướng nhiệm vụ 6 tháng cuối năm 2022./.</w:t>
      </w:r>
    </w:p>
    <w:tbl>
      <w:tblPr>
        <w:tblW w:w="5000" w:type="pct"/>
        <w:tblCellMar>
          <w:top w:w="15" w:type="dxa"/>
          <w:left w:w="15" w:type="dxa"/>
          <w:bottom w:w="15" w:type="dxa"/>
          <w:right w:w="15" w:type="dxa"/>
        </w:tblCellMar>
        <w:tblLook w:val="0000" w:firstRow="0" w:lastRow="0" w:firstColumn="0" w:lastColumn="0" w:noHBand="0" w:noVBand="0"/>
      </w:tblPr>
      <w:tblGrid>
        <w:gridCol w:w="4551"/>
        <w:gridCol w:w="4551"/>
      </w:tblGrid>
      <w:tr w:rsidR="006101D8" w:rsidTr="006101D8">
        <w:tc>
          <w:tcPr>
            <w:tcW w:w="2500" w:type="pct"/>
          </w:tcPr>
          <w:p w:rsidR="006101D8" w:rsidRPr="006101D8" w:rsidRDefault="006101D8" w:rsidP="006101D8">
            <w:pPr>
              <w:pStyle w:val="NormalWeb"/>
              <w:spacing w:before="0" w:beforeAutospacing="0" w:after="0" w:afterAutospacing="0"/>
              <w:rPr>
                <w:b/>
              </w:rPr>
            </w:pPr>
            <w:r w:rsidRPr="006101D8">
              <w:rPr>
                <w:rStyle w:val="Emphasis"/>
                <w:b/>
              </w:rPr>
              <w:t>Nơi nhận:</w:t>
            </w:r>
          </w:p>
          <w:p w:rsidR="006101D8" w:rsidRPr="006101D8" w:rsidRDefault="006101D8" w:rsidP="006101D8">
            <w:pPr>
              <w:pStyle w:val="NormalWeb"/>
              <w:spacing w:before="0" w:beforeAutospacing="0" w:after="0" w:afterAutospacing="0"/>
              <w:rPr>
                <w:sz w:val="22"/>
                <w:szCs w:val="22"/>
              </w:rPr>
            </w:pPr>
            <w:r w:rsidRPr="006101D8">
              <w:rPr>
                <w:sz w:val="22"/>
                <w:szCs w:val="22"/>
              </w:rPr>
              <w:t xml:space="preserve">- </w:t>
            </w:r>
            <w:r w:rsidR="006F6E08">
              <w:rPr>
                <w:sz w:val="22"/>
                <w:szCs w:val="22"/>
              </w:rPr>
              <w:t xml:space="preserve">Ban VSTBPN </w:t>
            </w:r>
            <w:r w:rsidRPr="006101D8">
              <w:rPr>
                <w:sz w:val="22"/>
                <w:szCs w:val="22"/>
              </w:rPr>
              <w:t>Phòng GDĐT</w:t>
            </w:r>
            <w:r w:rsidR="006F6E08">
              <w:rPr>
                <w:sz w:val="22"/>
                <w:szCs w:val="22"/>
              </w:rPr>
              <w:t xml:space="preserve"> (b/c)</w:t>
            </w:r>
            <w:r w:rsidRPr="006101D8">
              <w:rPr>
                <w:sz w:val="22"/>
                <w:szCs w:val="22"/>
              </w:rPr>
              <w:t>;</w:t>
            </w:r>
          </w:p>
          <w:p w:rsidR="006101D8" w:rsidRPr="006101D8" w:rsidRDefault="006101D8" w:rsidP="006101D8">
            <w:pPr>
              <w:pStyle w:val="NormalWeb"/>
              <w:spacing w:before="0" w:beforeAutospacing="0" w:after="0" w:afterAutospacing="0"/>
              <w:rPr>
                <w:sz w:val="22"/>
                <w:szCs w:val="22"/>
              </w:rPr>
            </w:pPr>
            <w:r w:rsidRPr="006101D8">
              <w:rPr>
                <w:sz w:val="22"/>
                <w:szCs w:val="22"/>
              </w:rPr>
              <w:t>- Website trường;</w:t>
            </w:r>
          </w:p>
          <w:p w:rsidR="006101D8" w:rsidRDefault="006101D8" w:rsidP="006101D8">
            <w:pPr>
              <w:pStyle w:val="NormalWeb"/>
              <w:spacing w:before="0" w:beforeAutospacing="0" w:after="0" w:afterAutospacing="0"/>
            </w:pPr>
            <w:r w:rsidRPr="006101D8">
              <w:rPr>
                <w:sz w:val="22"/>
                <w:szCs w:val="22"/>
              </w:rPr>
              <w:t>- Lưu VT</w:t>
            </w:r>
            <w:r>
              <w:t>.</w:t>
            </w:r>
          </w:p>
        </w:tc>
        <w:tc>
          <w:tcPr>
            <w:tcW w:w="2500" w:type="pct"/>
          </w:tcPr>
          <w:p w:rsidR="006A2221" w:rsidRPr="006F6E08" w:rsidRDefault="006F6E08" w:rsidP="006A2221">
            <w:pPr>
              <w:jc w:val="center"/>
              <w:rPr>
                <w:rFonts w:ascii="Times New Roman" w:hAnsi="Times New Roman"/>
                <w:b/>
              </w:rPr>
            </w:pPr>
            <w:r w:rsidRPr="006F6E08">
              <w:rPr>
                <w:rFonts w:ascii="Times New Roman" w:hAnsi="Times New Roman"/>
                <w:b/>
                <w:lang w:val="vi-VN"/>
              </w:rPr>
              <w:t>TM.</w:t>
            </w:r>
            <w:r>
              <w:rPr>
                <w:rFonts w:ascii="Times New Roman" w:hAnsi="Times New Roman"/>
                <w:b/>
              </w:rPr>
              <w:t xml:space="preserve"> </w:t>
            </w:r>
            <w:r w:rsidRPr="006F6E08">
              <w:rPr>
                <w:rFonts w:ascii="Times New Roman" w:hAnsi="Times New Roman"/>
                <w:b/>
                <w:lang w:val="vi-VN"/>
              </w:rPr>
              <w:t>BAN VÌ SỰ TIẾN BỘ PHỤ NỮ</w:t>
            </w:r>
            <w:r w:rsidRPr="006F6E08">
              <w:rPr>
                <w:rFonts w:ascii="Times New Roman" w:hAnsi="Times New Roman"/>
                <w:b/>
              </w:rPr>
              <w:t xml:space="preserve"> </w:t>
            </w:r>
            <w:r w:rsidR="006A2221" w:rsidRPr="006F6E08">
              <w:rPr>
                <w:rFonts w:ascii="Times New Roman" w:hAnsi="Times New Roman"/>
                <w:b/>
              </w:rPr>
              <w:t>TRƯỞNG BAN</w:t>
            </w:r>
          </w:p>
          <w:p w:rsidR="006A2221" w:rsidRPr="006F6E08" w:rsidRDefault="006A2221" w:rsidP="006A2221">
            <w:pPr>
              <w:jc w:val="center"/>
              <w:rPr>
                <w:rFonts w:ascii="Times New Roman" w:hAnsi="Times New Roman"/>
                <w:b/>
              </w:rPr>
            </w:pPr>
          </w:p>
          <w:p w:rsidR="006A2221" w:rsidRPr="006F6E08" w:rsidRDefault="006A2221" w:rsidP="006A2221">
            <w:pPr>
              <w:jc w:val="center"/>
              <w:rPr>
                <w:rFonts w:ascii="Times New Roman" w:hAnsi="Times New Roman"/>
                <w:b/>
              </w:rPr>
            </w:pPr>
          </w:p>
          <w:p w:rsidR="006A2221" w:rsidRPr="006F6E08" w:rsidRDefault="006A2221" w:rsidP="006A2221">
            <w:pPr>
              <w:jc w:val="center"/>
              <w:rPr>
                <w:rFonts w:ascii="Times New Roman" w:hAnsi="Times New Roman"/>
                <w:b/>
              </w:rPr>
            </w:pPr>
          </w:p>
          <w:p w:rsidR="006A2221" w:rsidRPr="006F6E08" w:rsidRDefault="006A2221" w:rsidP="006A2221">
            <w:pPr>
              <w:jc w:val="center"/>
              <w:rPr>
                <w:rFonts w:ascii="Times New Roman" w:hAnsi="Times New Roman"/>
                <w:b/>
              </w:rPr>
            </w:pPr>
          </w:p>
          <w:p w:rsidR="006A2221" w:rsidRPr="006F6E08" w:rsidRDefault="006A2221" w:rsidP="006A2221">
            <w:pPr>
              <w:jc w:val="center"/>
              <w:rPr>
                <w:rFonts w:ascii="Times New Roman" w:hAnsi="Times New Roman"/>
                <w:b/>
              </w:rPr>
            </w:pPr>
          </w:p>
          <w:p w:rsidR="006101D8" w:rsidRPr="006F6E08" w:rsidRDefault="006101D8" w:rsidP="006A2221">
            <w:pPr>
              <w:jc w:val="center"/>
              <w:rPr>
                <w:rFonts w:ascii="Times New Roman" w:hAnsi="Times New Roman"/>
                <w:b/>
              </w:rPr>
            </w:pPr>
            <w:r w:rsidRPr="006F6E08">
              <w:rPr>
                <w:rFonts w:ascii="Times New Roman" w:hAnsi="Times New Roman"/>
                <w:b/>
              </w:rPr>
              <w:t>HIỆU TRƯỞNG</w:t>
            </w:r>
          </w:p>
          <w:p w:rsidR="006101D8" w:rsidRPr="006F6E08" w:rsidRDefault="006101D8" w:rsidP="006101D8">
            <w:pPr>
              <w:jc w:val="center"/>
              <w:rPr>
                <w:rFonts w:ascii="Times New Roman" w:hAnsi="Times New Roman"/>
                <w:b/>
              </w:rPr>
            </w:pPr>
            <w:r w:rsidRPr="006F6E08">
              <w:rPr>
                <w:rFonts w:ascii="Times New Roman" w:hAnsi="Times New Roman"/>
                <w:b/>
              </w:rPr>
              <w:t>Nguyễn Văn Trớ</w:t>
            </w:r>
          </w:p>
        </w:tc>
      </w:tr>
    </w:tbl>
    <w:p w:rsidR="006101D8" w:rsidRDefault="006101D8" w:rsidP="006101D8">
      <w:pPr>
        <w:pStyle w:val="NormalWeb"/>
        <w:jc w:val="both"/>
      </w:pPr>
    </w:p>
    <w:p w:rsidR="00E66EE7" w:rsidRDefault="00E66EE7">
      <w:bookmarkStart w:id="0" w:name="_GoBack"/>
      <w:bookmarkEnd w:id="0"/>
    </w:p>
    <w:sectPr w:rsidR="00E66EE7" w:rsidSect="004B271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97" w:rsidRDefault="00B76897" w:rsidP="004B2713">
      <w:r>
        <w:separator/>
      </w:r>
    </w:p>
  </w:endnote>
  <w:endnote w:type="continuationSeparator" w:id="0">
    <w:p w:rsidR="00B76897" w:rsidRDefault="00B76897" w:rsidP="004B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97" w:rsidRDefault="00B76897" w:rsidP="004B2713">
      <w:r>
        <w:separator/>
      </w:r>
    </w:p>
  </w:footnote>
  <w:footnote w:type="continuationSeparator" w:id="0">
    <w:p w:rsidR="00B76897" w:rsidRDefault="00B76897" w:rsidP="004B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28111"/>
      <w:docPartObj>
        <w:docPartGallery w:val="Page Numbers (Top of Page)"/>
        <w:docPartUnique/>
      </w:docPartObj>
    </w:sdtPr>
    <w:sdtEndPr>
      <w:rPr>
        <w:noProof/>
      </w:rPr>
    </w:sdtEndPr>
    <w:sdtContent>
      <w:p w:rsidR="004B2713" w:rsidRDefault="004B2713">
        <w:pPr>
          <w:pStyle w:val="Header"/>
          <w:jc w:val="center"/>
        </w:pPr>
        <w:r>
          <w:fldChar w:fldCharType="begin"/>
        </w:r>
        <w:r>
          <w:instrText xml:space="preserve"> PAGE   \* MERGEFORMAT </w:instrText>
        </w:r>
        <w:r>
          <w:fldChar w:fldCharType="separate"/>
        </w:r>
        <w:r w:rsidR="00293C28">
          <w:rPr>
            <w:noProof/>
          </w:rPr>
          <w:t>3</w:t>
        </w:r>
        <w:r>
          <w:rPr>
            <w:noProof/>
          </w:rPr>
          <w:fldChar w:fldCharType="end"/>
        </w:r>
      </w:p>
    </w:sdtContent>
  </w:sdt>
  <w:p w:rsidR="004B2713" w:rsidRDefault="004B2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D8"/>
    <w:rsid w:val="001C77FC"/>
    <w:rsid w:val="00293C28"/>
    <w:rsid w:val="00426A1E"/>
    <w:rsid w:val="004B2713"/>
    <w:rsid w:val="006101D8"/>
    <w:rsid w:val="006A2221"/>
    <w:rsid w:val="006B6CC7"/>
    <w:rsid w:val="006F6E08"/>
    <w:rsid w:val="0078344C"/>
    <w:rsid w:val="00911CBC"/>
    <w:rsid w:val="009406E8"/>
    <w:rsid w:val="00AE4413"/>
    <w:rsid w:val="00B76897"/>
    <w:rsid w:val="00E66EE7"/>
    <w:rsid w:val="00F0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D8"/>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101D8"/>
    <w:rPr>
      <w:i/>
      <w:iCs/>
    </w:rPr>
  </w:style>
  <w:style w:type="paragraph" w:styleId="NormalWeb">
    <w:name w:val="Normal (Web)"/>
    <w:rsid w:val="006101D8"/>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6101D8"/>
    <w:rPr>
      <w:b/>
      <w:bCs/>
    </w:rPr>
  </w:style>
  <w:style w:type="paragraph" w:styleId="Header">
    <w:name w:val="header"/>
    <w:basedOn w:val="Normal"/>
    <w:link w:val="HeaderChar"/>
    <w:uiPriority w:val="99"/>
    <w:unhideWhenUsed/>
    <w:rsid w:val="004B2713"/>
    <w:pPr>
      <w:tabs>
        <w:tab w:val="center" w:pos="4680"/>
        <w:tab w:val="right" w:pos="9360"/>
      </w:tabs>
    </w:pPr>
  </w:style>
  <w:style w:type="character" w:customStyle="1" w:styleId="HeaderChar">
    <w:name w:val="Header Char"/>
    <w:basedOn w:val="DefaultParagraphFont"/>
    <w:link w:val="Header"/>
    <w:uiPriority w:val="99"/>
    <w:rsid w:val="004B2713"/>
    <w:rPr>
      <w:rFonts w:ascii=".VnTime" w:eastAsia="SimSun" w:hAnsi=".VnTime" w:cs="Times New Roman"/>
      <w:szCs w:val="28"/>
    </w:rPr>
  </w:style>
  <w:style w:type="paragraph" w:styleId="Footer">
    <w:name w:val="footer"/>
    <w:basedOn w:val="Normal"/>
    <w:link w:val="FooterChar"/>
    <w:uiPriority w:val="99"/>
    <w:unhideWhenUsed/>
    <w:rsid w:val="004B2713"/>
    <w:pPr>
      <w:tabs>
        <w:tab w:val="center" w:pos="4680"/>
        <w:tab w:val="right" w:pos="9360"/>
      </w:tabs>
    </w:pPr>
  </w:style>
  <w:style w:type="character" w:customStyle="1" w:styleId="FooterChar">
    <w:name w:val="Footer Char"/>
    <w:basedOn w:val="DefaultParagraphFont"/>
    <w:link w:val="Footer"/>
    <w:uiPriority w:val="99"/>
    <w:rsid w:val="004B2713"/>
    <w:rPr>
      <w:rFonts w:ascii=".VnTime" w:eastAsia="SimSu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D8"/>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101D8"/>
    <w:rPr>
      <w:i/>
      <w:iCs/>
    </w:rPr>
  </w:style>
  <w:style w:type="paragraph" w:styleId="NormalWeb">
    <w:name w:val="Normal (Web)"/>
    <w:rsid w:val="006101D8"/>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6101D8"/>
    <w:rPr>
      <w:b/>
      <w:bCs/>
    </w:rPr>
  </w:style>
  <w:style w:type="paragraph" w:styleId="Header">
    <w:name w:val="header"/>
    <w:basedOn w:val="Normal"/>
    <w:link w:val="HeaderChar"/>
    <w:uiPriority w:val="99"/>
    <w:unhideWhenUsed/>
    <w:rsid w:val="004B2713"/>
    <w:pPr>
      <w:tabs>
        <w:tab w:val="center" w:pos="4680"/>
        <w:tab w:val="right" w:pos="9360"/>
      </w:tabs>
    </w:pPr>
  </w:style>
  <w:style w:type="character" w:customStyle="1" w:styleId="HeaderChar">
    <w:name w:val="Header Char"/>
    <w:basedOn w:val="DefaultParagraphFont"/>
    <w:link w:val="Header"/>
    <w:uiPriority w:val="99"/>
    <w:rsid w:val="004B2713"/>
    <w:rPr>
      <w:rFonts w:ascii=".VnTime" w:eastAsia="SimSun" w:hAnsi=".VnTime" w:cs="Times New Roman"/>
      <w:szCs w:val="28"/>
    </w:rPr>
  </w:style>
  <w:style w:type="paragraph" w:styleId="Footer">
    <w:name w:val="footer"/>
    <w:basedOn w:val="Normal"/>
    <w:link w:val="FooterChar"/>
    <w:uiPriority w:val="99"/>
    <w:unhideWhenUsed/>
    <w:rsid w:val="004B2713"/>
    <w:pPr>
      <w:tabs>
        <w:tab w:val="center" w:pos="4680"/>
        <w:tab w:val="right" w:pos="9360"/>
      </w:tabs>
    </w:pPr>
  </w:style>
  <w:style w:type="character" w:customStyle="1" w:styleId="FooterChar">
    <w:name w:val="Footer Char"/>
    <w:basedOn w:val="DefaultParagraphFont"/>
    <w:link w:val="Footer"/>
    <w:uiPriority w:val="99"/>
    <w:rsid w:val="004B2713"/>
    <w:rPr>
      <w:rFonts w:ascii=".VnTime" w:eastAsia="SimSu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2022-05-05T18:32:00Z</dcterms:created>
  <dcterms:modified xsi:type="dcterms:W3CDTF">2022-05-19T06:30:00Z</dcterms:modified>
</cp:coreProperties>
</file>